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8F" w:rsidRDefault="00F0571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Resource List</w:t>
      </w:r>
    </w:p>
    <w:p w:rsidR="00692A8F" w:rsidRDefault="00692A8F"/>
    <w:p w:rsidR="00692A8F" w:rsidRDefault="00F05719">
      <w:pPr>
        <w:rPr>
          <w:b/>
        </w:rPr>
      </w:pPr>
      <w:r>
        <w:rPr>
          <w:b/>
        </w:rPr>
        <w:t>Books</w:t>
      </w:r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i/>
          <w:color w:val="000000"/>
        </w:rPr>
      </w:pPr>
      <w:r>
        <w:rPr>
          <w:i/>
          <w:color w:val="000000"/>
        </w:rPr>
        <w:t>Catechism of the Catholic Church</w:t>
      </w:r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i/>
          <w:color w:val="000000"/>
        </w:rPr>
      </w:pPr>
      <w:r>
        <w:rPr>
          <w:i/>
          <w:color w:val="000000"/>
        </w:rPr>
        <w:t>The Holy Bible</w:t>
      </w:r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rPr>
          <w:i/>
          <w:color w:val="000000"/>
        </w:rPr>
        <w:t>Sources of Catholic Dogma</w:t>
      </w:r>
      <w:r>
        <w:rPr>
          <w:color w:val="000000"/>
        </w:rPr>
        <w:t xml:space="preserve"> by Heinrich </w:t>
      </w:r>
      <w:proofErr w:type="spellStart"/>
      <w:r>
        <w:rPr>
          <w:color w:val="000000"/>
        </w:rPr>
        <w:t>Denzinger</w:t>
      </w:r>
      <w:proofErr w:type="spellEnd"/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i/>
          <w:color w:val="000000"/>
        </w:rPr>
      </w:pPr>
      <w:r>
        <w:rPr>
          <w:i/>
          <w:color w:val="000000"/>
        </w:rPr>
        <w:t>Catholic Source Book</w:t>
      </w:r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rPr>
          <w:i/>
          <w:color w:val="000000"/>
        </w:rPr>
        <w:t>Handbook of Christian Apologetics</w:t>
      </w:r>
      <w:r>
        <w:rPr>
          <w:color w:val="000000"/>
        </w:rPr>
        <w:t xml:space="preserve"> by Peter </w:t>
      </w:r>
      <w:proofErr w:type="spellStart"/>
      <w:r>
        <w:rPr>
          <w:color w:val="000000"/>
        </w:rPr>
        <w:t>Kreeft</w:t>
      </w:r>
      <w:proofErr w:type="spellEnd"/>
      <w:r>
        <w:rPr>
          <w:color w:val="000000"/>
        </w:rPr>
        <w:t xml:space="preserve"> and Ronald </w:t>
      </w:r>
      <w:proofErr w:type="spellStart"/>
      <w:r>
        <w:rPr>
          <w:color w:val="000000"/>
        </w:rPr>
        <w:t>Tacelli</w:t>
      </w:r>
      <w:proofErr w:type="spellEnd"/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rPr>
          <w:i/>
          <w:color w:val="000000"/>
        </w:rPr>
        <w:t>Where We Got the Bible—Our Debt to the Catholic Church</w:t>
      </w:r>
      <w:r>
        <w:rPr>
          <w:color w:val="000000"/>
        </w:rPr>
        <w:t xml:space="preserve"> by Henry Graham</w:t>
      </w:r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rPr>
          <w:i/>
          <w:color w:val="000000"/>
        </w:rPr>
        <w:t>How the Catholic Church Built Western Civilization</w:t>
      </w:r>
      <w:r>
        <w:rPr>
          <w:color w:val="000000"/>
        </w:rPr>
        <w:t xml:space="preserve"> by Thomas Woods</w:t>
      </w:r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rPr>
          <w:i/>
          <w:color w:val="000000"/>
        </w:rPr>
        <w:t>The Imitation of Christ</w:t>
      </w:r>
      <w:r>
        <w:rPr>
          <w:color w:val="000000"/>
        </w:rPr>
        <w:t xml:space="preserve"> by Thomas a Kempis</w:t>
      </w:r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rPr>
          <w:i/>
          <w:color w:val="000000"/>
        </w:rPr>
        <w:t>Introduction to the Devout Life</w:t>
      </w:r>
      <w:r>
        <w:rPr>
          <w:color w:val="000000"/>
        </w:rPr>
        <w:t xml:space="preserve"> by Francis de Sales</w:t>
      </w:r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rPr>
          <w:i/>
          <w:color w:val="000000"/>
        </w:rPr>
        <w:t>The Practice of the Presence of God</w:t>
      </w:r>
      <w:r>
        <w:rPr>
          <w:color w:val="000000"/>
        </w:rPr>
        <w:t xml:space="preserve"> by Brother Lawrence</w:t>
      </w:r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rPr>
          <w:i/>
          <w:color w:val="000000"/>
        </w:rPr>
        <w:t>Theology for Beginners</w:t>
      </w:r>
      <w:r>
        <w:rPr>
          <w:color w:val="000000"/>
        </w:rPr>
        <w:t xml:space="preserve"> by Frank </w:t>
      </w:r>
      <w:proofErr w:type="spellStart"/>
      <w:r>
        <w:rPr>
          <w:color w:val="000000"/>
        </w:rPr>
        <w:t>Sheed</w:t>
      </w:r>
      <w:proofErr w:type="spellEnd"/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rPr>
          <w:i/>
          <w:color w:val="000000"/>
        </w:rPr>
        <w:t>Where Is That In the Bible?</w:t>
      </w:r>
      <w:r>
        <w:rPr>
          <w:color w:val="000000"/>
        </w:rPr>
        <w:t xml:space="preserve"> by Patrick Madrid</w:t>
      </w:r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r>
        <w:rPr>
          <w:i/>
          <w:color w:val="000000"/>
        </w:rPr>
        <w:t>A Refutation of Moral Relativism</w:t>
      </w:r>
      <w:r>
        <w:rPr>
          <w:color w:val="000000"/>
        </w:rPr>
        <w:t xml:space="preserve"> by Peter </w:t>
      </w:r>
      <w:proofErr w:type="spellStart"/>
      <w:r>
        <w:rPr>
          <w:color w:val="000000"/>
        </w:rPr>
        <w:t>Kreeft</w:t>
      </w:r>
      <w:proofErr w:type="spellEnd"/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r>
        <w:rPr>
          <w:i/>
          <w:color w:val="000000"/>
        </w:rPr>
        <w:t>By What Authority?</w:t>
      </w:r>
      <w:r>
        <w:rPr>
          <w:color w:val="000000"/>
        </w:rPr>
        <w:t xml:space="preserve"> By Mark </w:t>
      </w:r>
      <w:proofErr w:type="spellStart"/>
      <w:r>
        <w:rPr>
          <w:color w:val="000000"/>
        </w:rPr>
        <w:t>Shea</w:t>
      </w:r>
      <w:proofErr w:type="spellEnd"/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r>
        <w:rPr>
          <w:i/>
          <w:color w:val="000000"/>
        </w:rPr>
        <w:t>Catholic Christianity</w:t>
      </w:r>
      <w:r>
        <w:rPr>
          <w:color w:val="000000"/>
        </w:rPr>
        <w:t xml:space="preserve"> by Peter </w:t>
      </w:r>
      <w:proofErr w:type="spellStart"/>
      <w:r>
        <w:rPr>
          <w:color w:val="000000"/>
        </w:rPr>
        <w:t>Kreeft</w:t>
      </w:r>
      <w:proofErr w:type="spellEnd"/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r>
        <w:rPr>
          <w:i/>
          <w:color w:val="000000"/>
        </w:rPr>
        <w:t>Founding of Christendom: A History of Christendom</w:t>
      </w:r>
      <w:r>
        <w:rPr>
          <w:color w:val="000000"/>
        </w:rPr>
        <w:t xml:space="preserve"> (vol. 1) by Warren H. Carroll </w:t>
      </w:r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r>
        <w:rPr>
          <w:i/>
          <w:color w:val="000000"/>
        </w:rPr>
        <w:t>Building of Christendom, 324-1100: A History of Christendom</w:t>
      </w:r>
      <w:r>
        <w:rPr>
          <w:color w:val="000000"/>
        </w:rPr>
        <w:t xml:space="preserve"> (vol. 2) by Warren H. Carroll</w:t>
      </w:r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r>
        <w:rPr>
          <w:i/>
          <w:color w:val="000000"/>
        </w:rPr>
        <w:t>Glory of Christendom, 1100-1517: A History of Christendom</w:t>
      </w:r>
      <w:r>
        <w:rPr>
          <w:color w:val="000000"/>
        </w:rPr>
        <w:t xml:space="preserve"> (vol. 3) by Warren H. Carroll</w:t>
      </w:r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r>
        <w:rPr>
          <w:i/>
          <w:color w:val="000000"/>
        </w:rPr>
        <w:t>Cleaving of Christendom, 1517-1661: A History of Christendom</w:t>
      </w:r>
      <w:r>
        <w:rPr>
          <w:color w:val="000000"/>
        </w:rPr>
        <w:t xml:space="preserve"> (vol. 4) by Warren H. Carroll</w:t>
      </w:r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r>
        <w:rPr>
          <w:i/>
          <w:color w:val="000000"/>
        </w:rPr>
        <w:t>Revolution Against Christendom: A History of Christendom</w:t>
      </w:r>
      <w:r>
        <w:rPr>
          <w:color w:val="000000"/>
        </w:rPr>
        <w:t xml:space="preserve"> (vol. 5) by Warren H. Carroll</w:t>
      </w:r>
    </w:p>
    <w:p w:rsidR="00692A8F" w:rsidRDefault="00F0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r>
        <w:rPr>
          <w:i/>
          <w:color w:val="000000"/>
        </w:rPr>
        <w:t>Crisis of Christendom: 1815-2005: A History of Christendom</w:t>
      </w:r>
      <w:r>
        <w:rPr>
          <w:color w:val="000000"/>
        </w:rPr>
        <w:t xml:space="preserve"> (vol. 6) by Warren H. Carroll</w:t>
      </w:r>
    </w:p>
    <w:p w:rsidR="00692A8F" w:rsidRDefault="00692A8F"/>
    <w:p w:rsidR="00692A8F" w:rsidRDefault="00F05719">
      <w:pPr>
        <w:rPr>
          <w:b/>
        </w:rPr>
      </w:pPr>
      <w:r>
        <w:rPr>
          <w:b/>
        </w:rPr>
        <w:t>Websites</w:t>
      </w:r>
    </w:p>
    <w:p w:rsidR="00692A8F" w:rsidRDefault="00C41E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hyperlink r:id="rId5">
        <w:r w:rsidR="00F05719">
          <w:rPr>
            <w:color w:val="0000FF"/>
            <w:u w:val="single"/>
          </w:rPr>
          <w:t>www.holyheroes.com</w:t>
        </w:r>
      </w:hyperlink>
      <w:r w:rsidR="00F05719">
        <w:rPr>
          <w:color w:val="000000"/>
        </w:rPr>
        <w:t xml:space="preserve"> </w:t>
      </w:r>
    </w:p>
    <w:p w:rsidR="00692A8F" w:rsidRDefault="00C41E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hyperlink r:id="rId6">
        <w:r w:rsidR="00F05719">
          <w:rPr>
            <w:color w:val="0000FF"/>
            <w:u w:val="single"/>
          </w:rPr>
          <w:t>www.catechist.com</w:t>
        </w:r>
      </w:hyperlink>
      <w:r w:rsidR="00F05719">
        <w:rPr>
          <w:color w:val="000000"/>
        </w:rPr>
        <w:t xml:space="preserve">  </w:t>
      </w:r>
    </w:p>
    <w:p w:rsidR="00692A8F" w:rsidRDefault="00C41E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hyperlink r:id="rId7">
        <w:r w:rsidR="00F05719">
          <w:rPr>
            <w:color w:val="0000FF"/>
            <w:u w:val="single"/>
          </w:rPr>
          <w:t>www.thereligionteacher.com</w:t>
        </w:r>
      </w:hyperlink>
      <w:r w:rsidR="00F05719">
        <w:rPr>
          <w:color w:val="000000"/>
        </w:rPr>
        <w:t xml:space="preserve"> </w:t>
      </w:r>
    </w:p>
    <w:p w:rsidR="00692A8F" w:rsidRDefault="00F0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rPr>
          <w:color w:val="000000"/>
        </w:rPr>
        <w:t>Catechist Cafe</w:t>
      </w:r>
    </w:p>
    <w:p w:rsidR="00692A8F" w:rsidRDefault="00C41EC5">
      <w:pPr>
        <w:ind w:firstLine="360"/>
      </w:pPr>
      <w:hyperlink r:id="rId8">
        <w:r w:rsidR="00F05719">
          <w:rPr>
            <w:color w:val="0000FF"/>
            <w:u w:val="single"/>
          </w:rPr>
          <w:t>www.sadlier.com/religion/catechist-cafe</w:t>
        </w:r>
      </w:hyperlink>
      <w:r w:rsidR="00F05719">
        <w:t xml:space="preserve"> </w:t>
      </w:r>
    </w:p>
    <w:p w:rsidR="00692A8F" w:rsidRDefault="00F0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rPr>
          <w:color w:val="000000"/>
        </w:rPr>
        <w:t>The Catholic Toolbox</w:t>
      </w:r>
    </w:p>
    <w:p w:rsidR="00692A8F" w:rsidRDefault="00C41EC5">
      <w:pPr>
        <w:ind w:firstLine="360"/>
      </w:pPr>
      <w:hyperlink r:id="rId9">
        <w:r w:rsidR="00F05719">
          <w:rPr>
            <w:color w:val="0000FF"/>
            <w:u w:val="single"/>
          </w:rPr>
          <w:t>http://catholicblogger1.blogspot.com</w:t>
        </w:r>
      </w:hyperlink>
      <w:r w:rsidR="00F05719">
        <w:t xml:space="preserve"> </w:t>
      </w:r>
    </w:p>
    <w:p w:rsidR="00692A8F" w:rsidRDefault="00F0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rPr>
          <w:color w:val="000000"/>
        </w:rPr>
        <w:t xml:space="preserve">Office for the Liturgical Celebrations of the Supreme Pontiff </w:t>
      </w:r>
      <w:hyperlink r:id="rId10">
        <w:r>
          <w:rPr>
            <w:color w:val="0000FF"/>
            <w:u w:val="single"/>
          </w:rPr>
          <w:t>http://w2.vatican.va/content/liturgy/en.html</w:t>
        </w:r>
      </w:hyperlink>
      <w:r>
        <w:rPr>
          <w:color w:val="000000"/>
        </w:rPr>
        <w:t xml:space="preserve"> </w:t>
      </w:r>
    </w:p>
    <w:p w:rsidR="00692A8F" w:rsidRDefault="00F0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rPr>
          <w:color w:val="000000"/>
        </w:rPr>
        <w:t>Catholic Dictionary</w:t>
      </w:r>
    </w:p>
    <w:p w:rsidR="00692A8F" w:rsidRDefault="00C41EC5">
      <w:pPr>
        <w:ind w:firstLine="360"/>
      </w:pPr>
      <w:hyperlink r:id="rId11">
        <w:r w:rsidR="00F05719">
          <w:rPr>
            <w:color w:val="0000FF"/>
            <w:u w:val="single"/>
          </w:rPr>
          <w:t>www.osv.com/MyFaith/EverydayCatholic/CatholicDictionary.aspx</w:t>
        </w:r>
      </w:hyperlink>
      <w:r w:rsidR="00F05719">
        <w:t xml:space="preserve"> </w:t>
      </w:r>
    </w:p>
    <w:p w:rsidR="00692A8F" w:rsidRDefault="00F05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rPr>
          <w:color w:val="000000"/>
        </w:rPr>
        <w:t xml:space="preserve">That Resource Site—Catholic Activities &amp; </w:t>
      </w:r>
      <w:proofErr w:type="spellStart"/>
      <w:r>
        <w:rPr>
          <w:color w:val="000000"/>
        </w:rPr>
        <w:t>Printables</w:t>
      </w:r>
      <w:proofErr w:type="spellEnd"/>
      <w:r>
        <w:rPr>
          <w:color w:val="000000"/>
        </w:rPr>
        <w:t xml:space="preserve"> for Children </w:t>
      </w:r>
    </w:p>
    <w:p w:rsidR="00692A8F" w:rsidRDefault="00C41EC5">
      <w:pPr>
        <w:ind w:firstLine="360"/>
      </w:pPr>
      <w:hyperlink r:id="rId12">
        <w:r w:rsidR="00F05719">
          <w:rPr>
            <w:color w:val="0000FF"/>
            <w:u w:val="single"/>
          </w:rPr>
          <w:t>https://thatresourcesite.com/thatresourcesite</w:t>
        </w:r>
      </w:hyperlink>
      <w:r w:rsidR="00F05719">
        <w:t xml:space="preserve"> </w:t>
      </w:r>
    </w:p>
    <w:p w:rsidR="00692A8F" w:rsidRDefault="00F05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rPr>
          <w:color w:val="000000"/>
        </w:rPr>
        <w:t>Missionary Childhood Association</w:t>
      </w:r>
    </w:p>
    <w:p w:rsidR="00692A8F" w:rsidRDefault="00C41EC5">
      <w:pPr>
        <w:ind w:firstLine="360"/>
      </w:pPr>
      <w:hyperlink r:id="rId13">
        <w:r w:rsidR="00F05719">
          <w:rPr>
            <w:color w:val="0000FF"/>
            <w:u w:val="single"/>
          </w:rPr>
          <w:t>www.propfaith.net/onefamilyinmission/mca.aspx</w:t>
        </w:r>
      </w:hyperlink>
      <w:r w:rsidR="00F05719">
        <w:t xml:space="preserve"> </w:t>
      </w:r>
    </w:p>
    <w:p w:rsidR="00692A8F" w:rsidRDefault="00F05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proofErr w:type="spellStart"/>
      <w:r>
        <w:rPr>
          <w:color w:val="000000"/>
        </w:rPr>
        <w:t>Vianney</w:t>
      </w:r>
      <w:proofErr w:type="spellEnd"/>
      <w:r>
        <w:rPr>
          <w:color w:val="000000"/>
        </w:rPr>
        <w:t xml:space="preserve"> Vocations</w:t>
      </w:r>
    </w:p>
    <w:p w:rsidR="00692A8F" w:rsidRDefault="00C41EC5">
      <w:pPr>
        <w:ind w:firstLine="360"/>
      </w:pPr>
      <w:hyperlink r:id="rId14">
        <w:r w:rsidR="00F05719">
          <w:rPr>
            <w:color w:val="0000FF"/>
            <w:u w:val="single"/>
          </w:rPr>
          <w:t>www.VianneyVocations.com</w:t>
        </w:r>
      </w:hyperlink>
      <w:r w:rsidR="00F05719">
        <w:t xml:space="preserve"> </w:t>
      </w:r>
    </w:p>
    <w:p w:rsidR="00692A8F" w:rsidRDefault="00F05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rPr>
          <w:color w:val="000000"/>
        </w:rPr>
        <w:t>Teaching With Fulton Sheen</w:t>
      </w:r>
    </w:p>
    <w:bookmarkStart w:id="1" w:name="_gjdgxs" w:colFirst="0" w:colLast="0"/>
    <w:bookmarkEnd w:id="1"/>
    <w:p w:rsidR="00692A8F" w:rsidRDefault="00F05719">
      <w:pPr>
        <w:ind w:firstLine="360"/>
      </w:pPr>
      <w:r>
        <w:fldChar w:fldCharType="begin"/>
      </w:r>
      <w:r>
        <w:instrText xml:space="preserve"> HYPERLINK "http://www.looktohimandberadiant.com/p/teaching-with-fulton-sheen.html" \h </w:instrText>
      </w:r>
      <w:r>
        <w:fldChar w:fldCharType="separate"/>
      </w:r>
      <w:r>
        <w:rPr>
          <w:color w:val="0000FF"/>
          <w:u w:val="single"/>
        </w:rPr>
        <w:t>www.looktohimandberadiant.com/p/teaching-with-fulton-sheen.html</w:t>
      </w:r>
      <w:r>
        <w:rPr>
          <w:color w:val="0000FF"/>
          <w:u w:val="single"/>
        </w:rPr>
        <w:fldChar w:fldCharType="end"/>
      </w:r>
      <w:r>
        <w:t xml:space="preserve"> </w:t>
      </w:r>
    </w:p>
    <w:p w:rsidR="00692A8F" w:rsidRDefault="00692A8F">
      <w:pPr>
        <w:rPr>
          <w:b/>
        </w:rPr>
      </w:pPr>
    </w:p>
    <w:p w:rsidR="00692A8F" w:rsidRDefault="00692A8F">
      <w:pPr>
        <w:rPr>
          <w:b/>
        </w:rPr>
      </w:pPr>
    </w:p>
    <w:p w:rsidR="00692A8F" w:rsidRDefault="00F05719">
      <w:pPr>
        <w:rPr>
          <w:b/>
        </w:rPr>
      </w:pPr>
      <w:r>
        <w:rPr>
          <w:b/>
        </w:rPr>
        <w:lastRenderedPageBreak/>
        <w:t>Papal and Vatican Documents</w:t>
      </w:r>
    </w:p>
    <w:p w:rsidR="00692A8F" w:rsidRDefault="00F0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rPr>
          <w:color w:val="000000"/>
        </w:rPr>
        <w:t xml:space="preserve">Lumen </w:t>
      </w:r>
      <w:proofErr w:type="spellStart"/>
      <w:r>
        <w:rPr>
          <w:color w:val="000000"/>
        </w:rPr>
        <w:t>Gentium</w:t>
      </w:r>
      <w:proofErr w:type="spellEnd"/>
    </w:p>
    <w:p w:rsidR="00692A8F" w:rsidRDefault="00F0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proofErr w:type="spellStart"/>
      <w:r>
        <w:rPr>
          <w:color w:val="000000"/>
        </w:rPr>
        <w:t>Humanae</w:t>
      </w:r>
      <w:proofErr w:type="spellEnd"/>
      <w:r>
        <w:rPr>
          <w:color w:val="000000"/>
        </w:rPr>
        <w:t xml:space="preserve"> Vitae</w:t>
      </w:r>
    </w:p>
    <w:p w:rsidR="00692A8F" w:rsidRDefault="00F0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proofErr w:type="spellStart"/>
      <w:r>
        <w:rPr>
          <w:color w:val="000000"/>
        </w:rPr>
        <w:t>Veritatis</w:t>
      </w:r>
      <w:proofErr w:type="spellEnd"/>
      <w:r>
        <w:rPr>
          <w:color w:val="000000"/>
        </w:rPr>
        <w:t xml:space="preserve"> Splendor </w:t>
      </w:r>
    </w:p>
    <w:p w:rsidR="00692A8F" w:rsidRDefault="00F0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proofErr w:type="spellStart"/>
      <w:r>
        <w:rPr>
          <w:color w:val="000000"/>
        </w:rPr>
        <w:t>Evangelium</w:t>
      </w:r>
      <w:proofErr w:type="spellEnd"/>
      <w:r>
        <w:rPr>
          <w:color w:val="000000"/>
        </w:rPr>
        <w:t xml:space="preserve"> Vitae</w:t>
      </w:r>
    </w:p>
    <w:p w:rsidR="00692A8F" w:rsidRDefault="00F0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r>
        <w:rPr>
          <w:color w:val="000000"/>
        </w:rPr>
        <w:t>Compendium of the Social Doctrine of the Church</w:t>
      </w:r>
    </w:p>
    <w:p w:rsidR="00692A8F" w:rsidRDefault="00F0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r>
        <w:rPr>
          <w:color w:val="000000"/>
        </w:rPr>
        <w:t>Code of Canon Law</w:t>
      </w:r>
    </w:p>
    <w:p w:rsidR="00692A8F" w:rsidRDefault="00F0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proofErr w:type="spellStart"/>
      <w:r>
        <w:rPr>
          <w:color w:val="000000"/>
        </w:rPr>
        <w:t>Gaudium</w:t>
      </w:r>
      <w:proofErr w:type="spellEnd"/>
      <w:r>
        <w:rPr>
          <w:color w:val="000000"/>
        </w:rPr>
        <w:t xml:space="preserve"> et </w:t>
      </w:r>
      <w:proofErr w:type="spellStart"/>
      <w:r>
        <w:rPr>
          <w:color w:val="000000"/>
        </w:rPr>
        <w:t>Spes</w:t>
      </w:r>
      <w:proofErr w:type="spellEnd"/>
    </w:p>
    <w:p w:rsidR="00692A8F" w:rsidRDefault="00F0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proofErr w:type="spellStart"/>
      <w:r>
        <w:rPr>
          <w:color w:val="000000"/>
        </w:rPr>
        <w:t>Catechesi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Tradendae</w:t>
      </w:r>
      <w:proofErr w:type="spellEnd"/>
    </w:p>
    <w:p w:rsidR="00692A8F" w:rsidRDefault="00F0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r>
        <w:rPr>
          <w:color w:val="000000"/>
        </w:rPr>
        <w:t>Fides et Ratio</w:t>
      </w:r>
    </w:p>
    <w:p w:rsidR="00692A8F" w:rsidRDefault="00F0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r>
        <w:rPr>
          <w:color w:val="000000"/>
        </w:rPr>
        <w:t xml:space="preserve">Caritas in </w:t>
      </w:r>
      <w:proofErr w:type="spellStart"/>
      <w:r>
        <w:rPr>
          <w:color w:val="000000"/>
        </w:rPr>
        <w:t>Veritate</w:t>
      </w:r>
      <w:proofErr w:type="spellEnd"/>
    </w:p>
    <w:p w:rsidR="00692A8F" w:rsidRDefault="00F0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r>
        <w:rPr>
          <w:color w:val="000000"/>
        </w:rPr>
        <w:t>Deus Caritas Est</w:t>
      </w:r>
    </w:p>
    <w:p w:rsidR="00692A8F" w:rsidRDefault="00F0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contextualSpacing/>
      </w:pPr>
      <w:r>
        <w:rPr>
          <w:color w:val="000000"/>
        </w:rPr>
        <w:t>General Directory for Catechesis</w:t>
      </w:r>
    </w:p>
    <w:sectPr w:rsidR="00692A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8DA"/>
    <w:multiLevelType w:val="multilevel"/>
    <w:tmpl w:val="E35E3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FF7F85"/>
    <w:multiLevelType w:val="multilevel"/>
    <w:tmpl w:val="C6DA2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1C4DFE"/>
    <w:multiLevelType w:val="multilevel"/>
    <w:tmpl w:val="AD8C4B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F"/>
    <w:rsid w:val="00692A8F"/>
    <w:rsid w:val="00C41EC5"/>
    <w:rsid w:val="00F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AD623-9ABB-43D7-AA39-306253C2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lier.com/religion/catechist-cafe" TargetMode="External"/><Relationship Id="rId13" Type="http://schemas.openxmlformats.org/officeDocument/2006/relationships/hyperlink" Target="http://www.propfaith.net/onefamilyinmission/mca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religionteacher.com" TargetMode="External"/><Relationship Id="rId12" Type="http://schemas.openxmlformats.org/officeDocument/2006/relationships/hyperlink" Target="https://thatresourcesite.com/thatresourcesit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atechist.com" TargetMode="External"/><Relationship Id="rId11" Type="http://schemas.openxmlformats.org/officeDocument/2006/relationships/hyperlink" Target="http://www.osv.com/MyFaith/EverydayCatholic/CatholicDictionary.aspx" TargetMode="External"/><Relationship Id="rId5" Type="http://schemas.openxmlformats.org/officeDocument/2006/relationships/hyperlink" Target="http://www.holyheroes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2.vatican.va/content/liturgy/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holicblogger1.blogspot.com" TargetMode="External"/><Relationship Id="rId14" Type="http://schemas.openxmlformats.org/officeDocument/2006/relationships/hyperlink" Target="http://www.vianneyvo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Sanderson, Jerry</dc:creator>
  <cp:lastModifiedBy>Sanderson, Jerry</cp:lastModifiedBy>
  <cp:revision>2</cp:revision>
  <dcterms:created xsi:type="dcterms:W3CDTF">2020-06-29T20:42:00Z</dcterms:created>
  <dcterms:modified xsi:type="dcterms:W3CDTF">2020-06-29T20:42:00Z</dcterms:modified>
</cp:coreProperties>
</file>