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17" w:rsidRDefault="009C0117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A-241</w:t>
      </w:r>
    </w:p>
    <w:p w:rsidR="009C0117" w:rsidRDefault="009C0117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9C0117" w:rsidRDefault="009C0117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9C0117" w:rsidRDefault="009C0117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9C0117" w:rsidRDefault="009C0117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9C0117" w:rsidRDefault="009C0117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HIGH SCHOOL RELIGIOUS EDUCATION DEPARTMENT CHAIRPERSON </w:t>
      </w:r>
    </w:p>
    <w:p w:rsidR="009C0117" w:rsidRDefault="009C0117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9C0117" w:rsidRDefault="009C0117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Every Catholic high school shall have a full-time </w:t>
      </w:r>
      <w:r w:rsidR="00DC0D66">
        <w:rPr>
          <w:rFonts w:ascii="Times New Roman" w:eastAsia="MS Mincho" w:hAnsi="Times New Roman" w:cs="Times New Roman"/>
          <w:sz w:val="24"/>
        </w:rPr>
        <w:t xml:space="preserve">faculty </w:t>
      </w:r>
      <w:r>
        <w:rPr>
          <w:rFonts w:ascii="Times New Roman" w:eastAsia="MS Mincho" w:hAnsi="Times New Roman" w:cs="Times New Roman"/>
          <w:sz w:val="24"/>
        </w:rPr>
        <w:t xml:space="preserve">member </w:t>
      </w:r>
      <w:r w:rsidR="00A209F2">
        <w:rPr>
          <w:rFonts w:ascii="Times New Roman" w:eastAsia="MS Mincho" w:hAnsi="Times New Roman" w:cs="Times New Roman"/>
          <w:sz w:val="24"/>
        </w:rPr>
        <w:t>or the assigned c</w:t>
      </w:r>
      <w:r w:rsidR="00DC0D66">
        <w:rPr>
          <w:rFonts w:ascii="Times New Roman" w:eastAsia="MS Mincho" w:hAnsi="Times New Roman" w:cs="Times New Roman"/>
          <w:sz w:val="24"/>
        </w:rPr>
        <w:t xml:space="preserve">haplain </w:t>
      </w:r>
      <w:r>
        <w:rPr>
          <w:rFonts w:ascii="Times New Roman" w:eastAsia="MS Mincho" w:hAnsi="Times New Roman" w:cs="Times New Roman"/>
          <w:sz w:val="24"/>
        </w:rPr>
        <w:t>as chairperson for the Religious Education Department. The chairperson shall be responsible, together with the administrator, for the religious education program in the school.</w:t>
      </w:r>
    </w:p>
    <w:p w:rsidR="00A209F2" w:rsidRDefault="00A209F2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A209F2" w:rsidRDefault="00A209F2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If the chairperson is not the chaplain, the full-time faculty member must be approved by the chaplain prior to assuming the role of chairperson.</w:t>
      </w:r>
    </w:p>
    <w:p w:rsidR="009C0117" w:rsidRDefault="009C0117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9C0117" w:rsidRDefault="009C0117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chairperson of the Religious Education</w:t>
      </w:r>
      <w:r w:rsidR="00C74727">
        <w:rPr>
          <w:rFonts w:ascii="Times New Roman" w:eastAsia="MS Mincho" w:hAnsi="Times New Roman" w:cs="Times New Roman"/>
          <w:sz w:val="24"/>
        </w:rPr>
        <w:t xml:space="preserve"> Department shall have a Master’</w:t>
      </w:r>
      <w:r>
        <w:rPr>
          <w:rFonts w:ascii="Times New Roman" w:eastAsia="MS Mincho" w:hAnsi="Times New Roman" w:cs="Times New Roman"/>
          <w:sz w:val="24"/>
        </w:rPr>
        <w:t>s degree in Catholic theology, divinity or religious education before appointment to that position.</w:t>
      </w:r>
      <w:r w:rsidR="00A209F2">
        <w:rPr>
          <w:rFonts w:ascii="Times New Roman" w:eastAsia="MS Mincho" w:hAnsi="Times New Roman" w:cs="Times New Roman"/>
          <w:sz w:val="24"/>
        </w:rPr>
        <w:t xml:space="preserve">  </w:t>
      </w:r>
      <w:r w:rsidR="00B76A70">
        <w:rPr>
          <w:rFonts w:ascii="Times New Roman" w:eastAsia="MS Mincho" w:hAnsi="Times New Roman" w:cs="Times New Roman"/>
          <w:sz w:val="24"/>
        </w:rPr>
        <w:t>Any exception to this policy requires approval of the Superintendent of Schools.</w:t>
      </w:r>
    </w:p>
    <w:p w:rsidR="00A209F2" w:rsidRDefault="00A209F2" w:rsidP="00593CA9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9C0117" w:rsidRDefault="00821593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6660DE">
        <w:rPr>
          <w:rFonts w:ascii="Times New Roman" w:eastAsia="MS Mincho" w:hAnsi="Times New Roman" w:cs="Times New Roman"/>
          <w:sz w:val="18"/>
          <w:szCs w:val="18"/>
        </w:rPr>
        <w:t>, 6/2020</w:t>
      </w:r>
      <w:r w:rsidR="0087177C">
        <w:rPr>
          <w:rFonts w:ascii="Times New Roman" w:eastAsia="MS Mincho" w:hAnsi="Times New Roman" w:cs="Times New Roman"/>
          <w:sz w:val="18"/>
          <w:szCs w:val="18"/>
        </w:rPr>
        <w:t>, 7/2021</w:t>
      </w:r>
      <w:r w:rsidR="00B76A70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A209F2" w:rsidRPr="00A27B59" w:rsidRDefault="00A209F2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Revised 6/2020</w:t>
      </w:r>
      <w:r w:rsidR="00B76A70">
        <w:rPr>
          <w:rFonts w:ascii="Times New Roman" w:eastAsia="MS Mincho" w:hAnsi="Times New Roman" w:cs="Times New Roman"/>
          <w:sz w:val="18"/>
          <w:szCs w:val="18"/>
        </w:rPr>
        <w:t>, 7/2022</w:t>
      </w:r>
    </w:p>
    <w:sectPr w:rsidR="00A209F2" w:rsidRPr="00A27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67" w:rsidRDefault="00711467" w:rsidP="00E64332">
      <w:r>
        <w:separator/>
      </w:r>
    </w:p>
  </w:endnote>
  <w:endnote w:type="continuationSeparator" w:id="0">
    <w:p w:rsidR="00711467" w:rsidRDefault="00711467" w:rsidP="00E6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67" w:rsidRDefault="00711467" w:rsidP="00E64332">
      <w:r>
        <w:separator/>
      </w:r>
    </w:p>
  </w:footnote>
  <w:footnote w:type="continuationSeparator" w:id="0">
    <w:p w:rsidR="00711467" w:rsidRDefault="00711467" w:rsidP="00E6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32" w:rsidRDefault="00E64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27"/>
    <w:rsid w:val="000D074D"/>
    <w:rsid w:val="00127054"/>
    <w:rsid w:val="002E04BF"/>
    <w:rsid w:val="0030085F"/>
    <w:rsid w:val="004119AF"/>
    <w:rsid w:val="004B5BA2"/>
    <w:rsid w:val="00591F9A"/>
    <w:rsid w:val="00593CA9"/>
    <w:rsid w:val="005F51A3"/>
    <w:rsid w:val="00645A82"/>
    <w:rsid w:val="006660DE"/>
    <w:rsid w:val="006856AD"/>
    <w:rsid w:val="006E5319"/>
    <w:rsid w:val="00711467"/>
    <w:rsid w:val="007B156F"/>
    <w:rsid w:val="00821593"/>
    <w:rsid w:val="00853F8A"/>
    <w:rsid w:val="0087177C"/>
    <w:rsid w:val="009376EE"/>
    <w:rsid w:val="009C0117"/>
    <w:rsid w:val="009C14CF"/>
    <w:rsid w:val="00A209F2"/>
    <w:rsid w:val="00A27B59"/>
    <w:rsid w:val="00A74981"/>
    <w:rsid w:val="00B22A53"/>
    <w:rsid w:val="00B76A70"/>
    <w:rsid w:val="00C74727"/>
    <w:rsid w:val="00DC0D66"/>
    <w:rsid w:val="00E31978"/>
    <w:rsid w:val="00E64332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B5C6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74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332"/>
    <w:rPr>
      <w:sz w:val="24"/>
      <w:szCs w:val="24"/>
    </w:rPr>
  </w:style>
  <w:style w:type="paragraph" w:styleId="Footer">
    <w:name w:val="footer"/>
    <w:basedOn w:val="Normal"/>
    <w:link w:val="FooterChar"/>
    <w:rsid w:val="00E64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4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2022-07-14T20:24:00Z</dcterms:created>
  <dcterms:modified xsi:type="dcterms:W3CDTF">2022-07-14T20:24:00Z</dcterms:modified>
</cp:coreProperties>
</file>