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674" w:rsidRDefault="00061674" w:rsidP="00061674">
      <w:pPr>
        <w:pStyle w:val="Default"/>
      </w:pPr>
    </w:p>
    <w:p w:rsidR="00061674" w:rsidRDefault="00061674" w:rsidP="00061674">
      <w:pPr>
        <w:pStyle w:val="Default"/>
        <w:rPr>
          <w:b/>
          <w:bCs/>
          <w:sz w:val="23"/>
          <w:szCs w:val="23"/>
        </w:rPr>
      </w:pPr>
      <w:r>
        <w:rPr>
          <w:b/>
          <w:bCs/>
          <w:sz w:val="23"/>
          <w:szCs w:val="23"/>
        </w:rPr>
        <w:t xml:space="preserve">Office of Catholic Schools </w:t>
      </w:r>
    </w:p>
    <w:p w:rsidR="00061674" w:rsidRDefault="00061674" w:rsidP="00061674">
      <w:pPr>
        <w:pStyle w:val="Default"/>
        <w:rPr>
          <w:sz w:val="23"/>
          <w:szCs w:val="23"/>
        </w:rPr>
      </w:pPr>
      <w:r>
        <w:rPr>
          <w:b/>
          <w:bCs/>
          <w:sz w:val="23"/>
          <w:szCs w:val="23"/>
        </w:rPr>
        <w:t>Catholic Diocese of Peoria</w:t>
      </w:r>
    </w:p>
    <w:p w:rsidR="00061674" w:rsidRDefault="00061674" w:rsidP="00061674">
      <w:pPr>
        <w:pStyle w:val="Default"/>
        <w:rPr>
          <w:sz w:val="23"/>
          <w:szCs w:val="23"/>
        </w:rPr>
      </w:pPr>
      <w:r>
        <w:rPr>
          <w:b/>
          <w:bCs/>
          <w:sz w:val="23"/>
          <w:szCs w:val="23"/>
        </w:rPr>
        <w:t xml:space="preserve">Consolidated Diocesan Elementary Schools </w:t>
      </w:r>
    </w:p>
    <w:p w:rsidR="00061674" w:rsidRDefault="00061674" w:rsidP="00061674">
      <w:pPr>
        <w:pStyle w:val="Default"/>
        <w:rPr>
          <w:b/>
          <w:bCs/>
          <w:sz w:val="23"/>
          <w:szCs w:val="23"/>
        </w:rPr>
      </w:pPr>
    </w:p>
    <w:p w:rsidR="00061674" w:rsidRDefault="00061674" w:rsidP="00061674">
      <w:pPr>
        <w:pStyle w:val="Default"/>
        <w:rPr>
          <w:sz w:val="23"/>
          <w:szCs w:val="23"/>
        </w:rPr>
      </w:pPr>
      <w:r>
        <w:rPr>
          <w:b/>
          <w:bCs/>
          <w:sz w:val="23"/>
          <w:szCs w:val="23"/>
        </w:rPr>
        <w:t xml:space="preserve">Guidelines </w:t>
      </w:r>
    </w:p>
    <w:p w:rsidR="00061674" w:rsidRDefault="0064532D" w:rsidP="00061674">
      <w:pPr>
        <w:pStyle w:val="Default"/>
        <w:rPr>
          <w:b/>
          <w:bCs/>
          <w:sz w:val="23"/>
          <w:szCs w:val="23"/>
        </w:rPr>
      </w:pPr>
      <w:r>
        <w:rPr>
          <w:b/>
          <w:bCs/>
          <w:sz w:val="23"/>
          <w:szCs w:val="23"/>
        </w:rPr>
        <w:t>2022</w:t>
      </w:r>
      <w:r w:rsidR="00061674">
        <w:rPr>
          <w:b/>
          <w:bCs/>
          <w:sz w:val="23"/>
          <w:szCs w:val="23"/>
        </w:rPr>
        <w:t>-202</w:t>
      </w:r>
      <w:r>
        <w:rPr>
          <w:b/>
          <w:bCs/>
          <w:sz w:val="23"/>
          <w:szCs w:val="23"/>
        </w:rPr>
        <w:t>3</w:t>
      </w:r>
    </w:p>
    <w:p w:rsidR="00061674" w:rsidRDefault="00061674" w:rsidP="00061674">
      <w:pPr>
        <w:pStyle w:val="Default"/>
        <w:rPr>
          <w:sz w:val="23"/>
          <w:szCs w:val="23"/>
        </w:rPr>
      </w:pPr>
      <w:r>
        <w:rPr>
          <w:b/>
          <w:bCs/>
          <w:sz w:val="23"/>
          <w:szCs w:val="23"/>
        </w:rPr>
        <w:t xml:space="preserve"> </w:t>
      </w:r>
    </w:p>
    <w:p w:rsidR="00061674" w:rsidRDefault="00061674" w:rsidP="0064532D">
      <w:pPr>
        <w:pStyle w:val="Default"/>
        <w:numPr>
          <w:ilvl w:val="0"/>
          <w:numId w:val="1"/>
        </w:numPr>
        <w:ind w:left="360"/>
        <w:rPr>
          <w:sz w:val="23"/>
          <w:szCs w:val="23"/>
        </w:rPr>
      </w:pPr>
      <w:r>
        <w:rPr>
          <w:sz w:val="23"/>
          <w:szCs w:val="23"/>
        </w:rPr>
        <w:t xml:space="preserve">Consolidated diocesan elementary schools are defined as, (1) existing via combining two or more parishes into one school; (2) not being directly related to just one parish; and (3) not being named for one of the parishes that was combined to result in a consolidated diocesan elementary school. </w:t>
      </w:r>
    </w:p>
    <w:p w:rsidR="00061674" w:rsidRDefault="00061674" w:rsidP="00061674">
      <w:pPr>
        <w:pStyle w:val="Default"/>
        <w:rPr>
          <w:sz w:val="23"/>
          <w:szCs w:val="23"/>
        </w:rPr>
      </w:pPr>
    </w:p>
    <w:p w:rsidR="00061674" w:rsidRDefault="00061674" w:rsidP="0064532D">
      <w:pPr>
        <w:pStyle w:val="Default"/>
        <w:numPr>
          <w:ilvl w:val="0"/>
          <w:numId w:val="1"/>
        </w:numPr>
        <w:ind w:left="360"/>
        <w:rPr>
          <w:sz w:val="23"/>
          <w:szCs w:val="23"/>
        </w:rPr>
      </w:pPr>
      <w:r>
        <w:rPr>
          <w:sz w:val="23"/>
          <w:szCs w:val="23"/>
        </w:rPr>
        <w:t xml:space="preserve">The canonical pastor of the consolidated school is determined by the Bishop of Peoria. </w:t>
      </w:r>
    </w:p>
    <w:p w:rsidR="00061674" w:rsidRDefault="00061674" w:rsidP="00061674">
      <w:pPr>
        <w:pStyle w:val="Default"/>
        <w:rPr>
          <w:sz w:val="23"/>
          <w:szCs w:val="23"/>
        </w:rPr>
      </w:pPr>
    </w:p>
    <w:p w:rsidR="00061674" w:rsidRDefault="00061674" w:rsidP="0064532D">
      <w:pPr>
        <w:pStyle w:val="Default"/>
        <w:numPr>
          <w:ilvl w:val="0"/>
          <w:numId w:val="1"/>
        </w:numPr>
        <w:ind w:left="360"/>
        <w:rPr>
          <w:sz w:val="23"/>
          <w:szCs w:val="23"/>
        </w:rPr>
      </w:pPr>
      <w:r>
        <w:rPr>
          <w:sz w:val="23"/>
          <w:szCs w:val="23"/>
        </w:rPr>
        <w:t xml:space="preserve">As canonical pastor, he has oversight of the school’s function within the typical bounds of a pastor/principal/school relationship. </w:t>
      </w:r>
    </w:p>
    <w:p w:rsidR="00061674" w:rsidRDefault="00061674" w:rsidP="00061674">
      <w:pPr>
        <w:pStyle w:val="Default"/>
        <w:rPr>
          <w:sz w:val="23"/>
          <w:szCs w:val="23"/>
        </w:rPr>
      </w:pPr>
    </w:p>
    <w:p w:rsidR="00061674" w:rsidRDefault="00061674" w:rsidP="0064532D">
      <w:pPr>
        <w:pStyle w:val="Default"/>
        <w:numPr>
          <w:ilvl w:val="0"/>
          <w:numId w:val="1"/>
        </w:numPr>
        <w:ind w:left="360"/>
        <w:rPr>
          <w:sz w:val="23"/>
          <w:szCs w:val="23"/>
        </w:rPr>
      </w:pPr>
      <w:r>
        <w:rPr>
          <w:sz w:val="23"/>
          <w:szCs w:val="23"/>
        </w:rPr>
        <w:t xml:space="preserve">As canonical pastor, he has authority over the principal, faculty and staff. </w:t>
      </w:r>
    </w:p>
    <w:p w:rsidR="00061674" w:rsidRDefault="00061674" w:rsidP="00061674">
      <w:pPr>
        <w:pStyle w:val="Default"/>
        <w:rPr>
          <w:sz w:val="23"/>
          <w:szCs w:val="23"/>
        </w:rPr>
      </w:pPr>
    </w:p>
    <w:p w:rsidR="00061674" w:rsidRDefault="00061674" w:rsidP="0064532D">
      <w:pPr>
        <w:pStyle w:val="Default"/>
        <w:numPr>
          <w:ilvl w:val="0"/>
          <w:numId w:val="1"/>
        </w:numPr>
        <w:ind w:left="360"/>
        <w:rPr>
          <w:sz w:val="23"/>
          <w:szCs w:val="23"/>
        </w:rPr>
      </w:pPr>
      <w:r>
        <w:rPr>
          <w:sz w:val="23"/>
          <w:szCs w:val="23"/>
        </w:rPr>
        <w:t xml:space="preserve">As canonical pastor, he has the financial authority over the school. </w:t>
      </w:r>
    </w:p>
    <w:p w:rsidR="00061674" w:rsidRDefault="00061674" w:rsidP="00061674">
      <w:pPr>
        <w:pStyle w:val="Default"/>
        <w:rPr>
          <w:sz w:val="23"/>
          <w:szCs w:val="23"/>
        </w:rPr>
      </w:pPr>
    </w:p>
    <w:p w:rsidR="00061674" w:rsidRDefault="00061674" w:rsidP="0064532D">
      <w:pPr>
        <w:pStyle w:val="Default"/>
        <w:numPr>
          <w:ilvl w:val="0"/>
          <w:numId w:val="1"/>
        </w:numPr>
        <w:ind w:left="360"/>
        <w:rPr>
          <w:sz w:val="23"/>
          <w:szCs w:val="23"/>
        </w:rPr>
      </w:pPr>
      <w:r>
        <w:rPr>
          <w:sz w:val="23"/>
          <w:szCs w:val="23"/>
        </w:rPr>
        <w:t xml:space="preserve">As canonical pastor, he has the authority over the Commission on Education which exists in an advisory role to the canonical pastor, the pastors of the supporting parishes, and the principal of the school. </w:t>
      </w:r>
    </w:p>
    <w:p w:rsidR="00061674" w:rsidRDefault="00061674" w:rsidP="00061674">
      <w:pPr>
        <w:pStyle w:val="Default"/>
        <w:rPr>
          <w:sz w:val="23"/>
          <w:szCs w:val="23"/>
        </w:rPr>
      </w:pPr>
    </w:p>
    <w:p w:rsidR="00061674" w:rsidRDefault="00061674" w:rsidP="0064532D">
      <w:pPr>
        <w:pStyle w:val="Default"/>
        <w:numPr>
          <w:ilvl w:val="0"/>
          <w:numId w:val="1"/>
        </w:numPr>
        <w:ind w:left="360"/>
        <w:rPr>
          <w:sz w:val="23"/>
          <w:szCs w:val="23"/>
        </w:rPr>
      </w:pPr>
      <w:r>
        <w:rPr>
          <w:sz w:val="23"/>
          <w:szCs w:val="23"/>
        </w:rPr>
        <w:t xml:space="preserve">As the canonical pastor and in regard to his role with the pastors of parishes that support the consolidated school, he will meet with them to discuss assistance with the celebration of school masses and the other sacraments, and be visible in the school in other ways, as discussed. </w:t>
      </w:r>
    </w:p>
    <w:p w:rsidR="00061674" w:rsidRDefault="00061674" w:rsidP="00061674">
      <w:pPr>
        <w:pStyle w:val="Default"/>
        <w:rPr>
          <w:sz w:val="23"/>
          <w:szCs w:val="23"/>
        </w:rPr>
      </w:pPr>
    </w:p>
    <w:p w:rsidR="00061674" w:rsidRDefault="00061674" w:rsidP="0064532D">
      <w:pPr>
        <w:pStyle w:val="Default"/>
        <w:numPr>
          <w:ilvl w:val="0"/>
          <w:numId w:val="1"/>
        </w:numPr>
        <w:ind w:left="360"/>
        <w:rPr>
          <w:sz w:val="23"/>
          <w:szCs w:val="23"/>
        </w:rPr>
      </w:pPr>
      <w:r>
        <w:rPr>
          <w:sz w:val="23"/>
          <w:szCs w:val="23"/>
        </w:rPr>
        <w:t xml:space="preserve">The canonical pastor may consult with the supporting parish priests to discuss other issues that concern the operation of the school and the financial assistance from the supporting parishes. Cooperation between all the parishes and the school is critical to the school’s success and effectiveness in supporting the Church’s mission of Catholic education. </w:t>
      </w:r>
    </w:p>
    <w:p w:rsidR="00061674" w:rsidRDefault="00061674" w:rsidP="00061674">
      <w:pPr>
        <w:pStyle w:val="Default"/>
        <w:rPr>
          <w:sz w:val="23"/>
          <w:szCs w:val="23"/>
        </w:rPr>
      </w:pPr>
    </w:p>
    <w:p w:rsidR="00061674" w:rsidRDefault="00061674" w:rsidP="0064532D">
      <w:pPr>
        <w:pStyle w:val="Default"/>
        <w:numPr>
          <w:ilvl w:val="0"/>
          <w:numId w:val="1"/>
        </w:numPr>
        <w:ind w:left="360"/>
        <w:rPr>
          <w:sz w:val="23"/>
          <w:szCs w:val="23"/>
        </w:rPr>
      </w:pPr>
      <w:r>
        <w:rPr>
          <w:sz w:val="23"/>
          <w:szCs w:val="23"/>
        </w:rPr>
        <w:t xml:space="preserve">The canonical pastor will work cooperatively with the Office of Catholic Schools in order to ensure that school policies are implemented and to enhance communication between the Bishop of Peoria and the consolidated school community. </w:t>
      </w:r>
    </w:p>
    <w:p w:rsidR="00061674" w:rsidRDefault="00061674" w:rsidP="00061674">
      <w:pPr>
        <w:pStyle w:val="Default"/>
        <w:rPr>
          <w:sz w:val="23"/>
          <w:szCs w:val="23"/>
        </w:rPr>
      </w:pPr>
    </w:p>
    <w:p w:rsidR="00061674" w:rsidRDefault="00061674" w:rsidP="00061674">
      <w:pPr>
        <w:pStyle w:val="Default"/>
        <w:rPr>
          <w:sz w:val="23"/>
          <w:szCs w:val="23"/>
        </w:rPr>
      </w:pPr>
    </w:p>
    <w:p w:rsidR="009128DD" w:rsidRPr="00CE2E47" w:rsidRDefault="00061674" w:rsidP="00061674">
      <w:pPr>
        <w:pStyle w:val="NoSpacing"/>
        <w:rPr>
          <w:rFonts w:ascii="Times New Roman" w:hAnsi="Times New Roman" w:cs="Times New Roman"/>
          <w:sz w:val="18"/>
          <w:szCs w:val="18"/>
        </w:rPr>
      </w:pPr>
      <w:r w:rsidRPr="00CE2E47">
        <w:rPr>
          <w:rFonts w:ascii="Times New Roman" w:hAnsi="Times New Roman" w:cs="Times New Roman"/>
          <w:sz w:val="18"/>
          <w:szCs w:val="18"/>
        </w:rPr>
        <w:t>Adopted: 08/2019</w:t>
      </w:r>
    </w:p>
    <w:p w:rsidR="00061674" w:rsidRPr="00CE2E47" w:rsidRDefault="00061674" w:rsidP="00061674">
      <w:pPr>
        <w:pStyle w:val="NoSpacing"/>
        <w:rPr>
          <w:rFonts w:ascii="Times New Roman" w:hAnsi="Times New Roman" w:cs="Times New Roman"/>
          <w:sz w:val="18"/>
          <w:szCs w:val="18"/>
        </w:rPr>
      </w:pPr>
      <w:r w:rsidRPr="00CE2E47">
        <w:rPr>
          <w:rFonts w:ascii="Times New Roman" w:hAnsi="Times New Roman" w:cs="Times New Roman"/>
          <w:sz w:val="18"/>
          <w:szCs w:val="18"/>
        </w:rPr>
        <w:t>Reviewed: 06/2020</w:t>
      </w:r>
      <w:r w:rsidR="00CF2DFA">
        <w:rPr>
          <w:rFonts w:ascii="Times New Roman" w:hAnsi="Times New Roman" w:cs="Times New Roman"/>
          <w:sz w:val="18"/>
          <w:szCs w:val="18"/>
        </w:rPr>
        <w:t>, 07/2021</w:t>
      </w:r>
      <w:r w:rsidR="0064532D">
        <w:rPr>
          <w:rFonts w:ascii="Times New Roman" w:hAnsi="Times New Roman" w:cs="Times New Roman"/>
          <w:sz w:val="18"/>
          <w:szCs w:val="18"/>
        </w:rPr>
        <w:t>, 7/2022</w:t>
      </w:r>
      <w:bookmarkStart w:id="0" w:name="_GoBack"/>
      <w:bookmarkEnd w:id="0"/>
    </w:p>
    <w:p w:rsidR="00061674" w:rsidRDefault="00061674" w:rsidP="00061674"/>
    <w:sectPr w:rsidR="000616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2D3E"/>
    <w:multiLevelType w:val="hybridMultilevel"/>
    <w:tmpl w:val="C62E5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1948CA"/>
    <w:multiLevelType w:val="hybridMultilevel"/>
    <w:tmpl w:val="951CB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674"/>
    <w:rsid w:val="00061674"/>
    <w:rsid w:val="00586B3A"/>
    <w:rsid w:val="005E27EE"/>
    <w:rsid w:val="0064532D"/>
    <w:rsid w:val="009128DD"/>
    <w:rsid w:val="00CE2E47"/>
    <w:rsid w:val="00CF2DFA"/>
    <w:rsid w:val="00E94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149EE"/>
  <w15:chartTrackingRefBased/>
  <w15:docId w15:val="{8FE1D975-AB88-443E-B915-934797D2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1674"/>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0616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Weiss, Sharon</dc:creator>
  <cp:keywords/>
  <dc:description/>
  <cp:lastModifiedBy>Sanderson, Jerry</cp:lastModifiedBy>
  <cp:revision>2</cp:revision>
  <dcterms:created xsi:type="dcterms:W3CDTF">2022-07-14T20:33:00Z</dcterms:created>
  <dcterms:modified xsi:type="dcterms:W3CDTF">2022-07-14T20:33:00Z</dcterms:modified>
</cp:coreProperties>
</file>