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0C" w:rsidRDefault="008B200C">
      <w:pPr>
        <w:pStyle w:val="BodyText"/>
      </w:pPr>
      <w:r>
        <w:t>C-140</w:t>
      </w:r>
      <w:r>
        <w:cr/>
        <w:t>P-CDOP</w:t>
      </w:r>
      <w:r>
        <w:cr/>
      </w:r>
    </w:p>
    <w:p w:rsidR="008B200C" w:rsidRDefault="008B200C">
      <w:pPr>
        <w:pStyle w:val="Heading1"/>
      </w:pPr>
    </w:p>
    <w:p w:rsidR="008B200C" w:rsidRDefault="008B200C">
      <w:pPr>
        <w:pStyle w:val="Heading1"/>
      </w:pPr>
      <w:r>
        <w:t xml:space="preserve">TEACHER </w:t>
      </w:r>
      <w:r w:rsidR="00F81C1D">
        <w:t>WAGES</w:t>
      </w:r>
      <w:r>
        <w:t xml:space="preserve"> AND BENEFITS</w:t>
      </w:r>
    </w:p>
    <w:p w:rsidR="008B200C" w:rsidRDefault="008B200C">
      <w:pPr>
        <w:pStyle w:val="Heading1"/>
      </w:pPr>
    </w:p>
    <w:p w:rsidR="008B200C" w:rsidRDefault="008B200C">
      <w:r>
        <w:t xml:space="preserve">All local salary scales </w:t>
      </w:r>
      <w:r w:rsidR="00C571D7">
        <w:t xml:space="preserve">should </w:t>
      </w:r>
      <w:r>
        <w:t>be based on a minimum of 80% of the local public school salary schedule.  The Ordinary of the diocese will outline any benefits for lay and religious personnel employed in the diocese.  These benefits will be reviewed annually.</w:t>
      </w:r>
    </w:p>
    <w:p w:rsidR="008B200C" w:rsidRDefault="008B200C"/>
    <w:p w:rsidR="008B200C" w:rsidRDefault="008B200C">
      <w:pPr>
        <w:rPr>
          <w:rFonts w:eastAsia="MS Mincho"/>
        </w:rPr>
      </w:pPr>
      <w:r>
        <w:rPr>
          <w:rFonts w:eastAsia="MS Mincho"/>
        </w:rPr>
        <w:t>This policy shall not be construed in such manner as to prohibit schools from exceeding 80% of the public school salaries in their area.</w:t>
      </w:r>
    </w:p>
    <w:p w:rsidR="008B200C" w:rsidRDefault="008B200C">
      <w:pPr>
        <w:rPr>
          <w:rFonts w:eastAsia="MS Mincho"/>
        </w:rPr>
      </w:pPr>
    </w:p>
    <w:p w:rsidR="008B200C" w:rsidRPr="00F81C1D" w:rsidRDefault="00F81C1D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</w:t>
      </w:r>
      <w:r w:rsidR="00DD2CB2">
        <w:rPr>
          <w:rFonts w:eastAsia="MS Mincho"/>
          <w:sz w:val="18"/>
          <w:szCs w:val="18"/>
        </w:rPr>
        <w:t>2018</w:t>
      </w:r>
      <w:r w:rsidR="003E6CDA">
        <w:rPr>
          <w:rFonts w:eastAsia="MS Mincho"/>
          <w:sz w:val="18"/>
          <w:szCs w:val="18"/>
        </w:rPr>
        <w:t>, 6/2020</w:t>
      </w:r>
      <w:r w:rsidR="00C63889">
        <w:rPr>
          <w:rFonts w:eastAsia="MS Mincho"/>
          <w:sz w:val="18"/>
          <w:szCs w:val="18"/>
        </w:rPr>
        <w:t>, 7/2021</w:t>
      </w:r>
      <w:r w:rsidR="001510C5">
        <w:rPr>
          <w:rFonts w:eastAsia="MS Mincho"/>
          <w:sz w:val="18"/>
          <w:szCs w:val="18"/>
        </w:rPr>
        <w:t>, 7/2022</w:t>
      </w:r>
    </w:p>
    <w:p w:rsidR="008B200C" w:rsidRDefault="008B200C">
      <w:pPr>
        <w:jc w:val="right"/>
        <w:rPr>
          <w:rFonts w:eastAsia="MS Mincho"/>
        </w:rPr>
      </w:pPr>
      <w:r>
        <w:rPr>
          <w:rFonts w:eastAsia="MS Mincho"/>
        </w:rPr>
        <w:t>C-140</w:t>
      </w:r>
    </w:p>
    <w:p w:rsidR="008B200C" w:rsidRDefault="008B200C">
      <w:pPr>
        <w:jc w:val="right"/>
        <w:rPr>
          <w:rFonts w:eastAsia="MS Mincho"/>
        </w:rPr>
      </w:pPr>
      <w:r>
        <w:rPr>
          <w:rFonts w:eastAsia="MS Mincho"/>
        </w:rPr>
        <w:t>AR-OCS</w:t>
      </w:r>
    </w:p>
    <w:p w:rsidR="008B200C" w:rsidRDefault="008B200C"/>
    <w:p w:rsidR="008B200C" w:rsidRDefault="008B200C">
      <w:pPr>
        <w:pStyle w:val="Heading1"/>
      </w:pPr>
    </w:p>
    <w:p w:rsidR="008B200C" w:rsidRDefault="008B200C">
      <w:pPr>
        <w:pStyle w:val="Heading1"/>
      </w:pPr>
      <w:r>
        <w:t xml:space="preserve">TEACHER </w:t>
      </w:r>
      <w:r w:rsidR="00F81C1D">
        <w:t>WAGES</w:t>
      </w:r>
      <w:r>
        <w:t xml:space="preserve"> AND BENEFITS</w:t>
      </w:r>
    </w:p>
    <w:p w:rsidR="008B200C" w:rsidRDefault="008B200C">
      <w:pPr>
        <w:rPr>
          <w:rFonts w:eastAsia="MS Mincho"/>
        </w:rPr>
      </w:pPr>
    </w:p>
    <w:p w:rsidR="00984C95" w:rsidRPr="001510C5" w:rsidRDefault="008B200C" w:rsidP="001510C5">
      <w:pPr>
        <w:rPr>
          <w:rFonts w:eastAsia="MS Mincho"/>
        </w:rPr>
      </w:pPr>
      <w:r>
        <w:rPr>
          <w:rFonts w:eastAsia="MS Mincho"/>
        </w:rPr>
        <w:t xml:space="preserve">The </w:t>
      </w:r>
      <w:r w:rsidRPr="003E6CDA">
        <w:rPr>
          <w:rFonts w:eastAsia="MS Mincho"/>
          <w:i/>
        </w:rPr>
        <w:t xml:space="preserve">minimum </w:t>
      </w:r>
      <w:r>
        <w:rPr>
          <w:rFonts w:eastAsia="MS Mincho"/>
        </w:rPr>
        <w:t xml:space="preserve">beginning </w:t>
      </w:r>
      <w:r w:rsidR="00F81C1D">
        <w:rPr>
          <w:rFonts w:eastAsia="MS Mincho"/>
        </w:rPr>
        <w:t>rate of pay</w:t>
      </w:r>
      <w:r w:rsidR="00BF39BD">
        <w:rPr>
          <w:rFonts w:eastAsia="MS Mincho"/>
        </w:rPr>
        <w:t xml:space="preserve"> in the diocese</w:t>
      </w:r>
      <w:r w:rsidR="00DD2CB2">
        <w:rPr>
          <w:rFonts w:eastAsia="MS Mincho"/>
        </w:rPr>
        <w:t xml:space="preserve"> </w:t>
      </w:r>
      <w:r>
        <w:rPr>
          <w:rFonts w:eastAsia="MS Mincho"/>
        </w:rPr>
        <w:t xml:space="preserve">for a </w:t>
      </w:r>
      <w:r w:rsidR="00C571D7">
        <w:rPr>
          <w:rFonts w:eastAsia="MS Mincho"/>
        </w:rPr>
        <w:t xml:space="preserve">full-time, licensed </w:t>
      </w:r>
      <w:r>
        <w:rPr>
          <w:rFonts w:eastAsia="MS Mincho"/>
        </w:rPr>
        <w:t xml:space="preserve">teacher with a </w:t>
      </w:r>
      <w:r w:rsidR="003E6CDA">
        <w:rPr>
          <w:rFonts w:eastAsia="MS Mincho"/>
        </w:rPr>
        <w:t xml:space="preserve">bachelor’s </w:t>
      </w:r>
      <w:r>
        <w:rPr>
          <w:rFonts w:eastAsia="MS Mincho"/>
        </w:rPr>
        <w:t>degree</w:t>
      </w:r>
      <w:r w:rsidR="00DD2CB2">
        <w:rPr>
          <w:rFonts w:eastAsia="MS Mincho"/>
        </w:rPr>
        <w:t xml:space="preserve"> shall be:</w:t>
      </w:r>
    </w:p>
    <w:p w:rsidR="00984C95" w:rsidRDefault="00984C95" w:rsidP="00DD2CB2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$25,000 for the 2022-2023 school year</w:t>
      </w:r>
    </w:p>
    <w:p w:rsidR="001510C5" w:rsidRDefault="001510C5" w:rsidP="00DD2CB2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$26,000 for the 2023-2024 school year</w:t>
      </w:r>
    </w:p>
    <w:p w:rsidR="00DD2CB2" w:rsidRDefault="00DD2CB2" w:rsidP="00F81C1D">
      <w:pPr>
        <w:jc w:val="both"/>
        <w:rPr>
          <w:rFonts w:eastAsia="MS Mincho"/>
        </w:rPr>
      </w:pPr>
    </w:p>
    <w:p w:rsidR="008B200C" w:rsidRDefault="00DD2CB2" w:rsidP="00F81C1D">
      <w:pPr>
        <w:jc w:val="both"/>
        <w:rPr>
          <w:rFonts w:eastAsia="MS Mincho"/>
        </w:rPr>
      </w:pPr>
      <w:r>
        <w:rPr>
          <w:rFonts w:eastAsia="MS Mincho"/>
        </w:rPr>
        <w:t>A</w:t>
      </w:r>
      <w:r w:rsidR="008B200C">
        <w:rPr>
          <w:rFonts w:eastAsia="MS Mincho"/>
        </w:rPr>
        <w:t>ll elementary and secondary schools shall strive to</w:t>
      </w:r>
      <w:r>
        <w:rPr>
          <w:rFonts w:eastAsia="MS Mincho"/>
        </w:rPr>
        <w:t xml:space="preserve"> base the rate of pay for all teachers </w:t>
      </w:r>
      <w:r w:rsidR="008B200C">
        <w:rPr>
          <w:rFonts w:eastAsia="MS Mincho"/>
        </w:rPr>
        <w:t xml:space="preserve">at a </w:t>
      </w:r>
      <w:r w:rsidR="008B200C" w:rsidRPr="003E6CDA">
        <w:rPr>
          <w:rFonts w:eastAsia="MS Mincho"/>
          <w:i/>
        </w:rPr>
        <w:t xml:space="preserve">minimum </w:t>
      </w:r>
      <w:r w:rsidR="008B200C">
        <w:rPr>
          <w:rFonts w:eastAsia="MS Mincho"/>
        </w:rPr>
        <w:t xml:space="preserve">of 80% of the public school teacher salaries in their area.  </w:t>
      </w:r>
    </w:p>
    <w:p w:rsidR="00DD2CB2" w:rsidRDefault="00DD2CB2" w:rsidP="00F81C1D">
      <w:pPr>
        <w:jc w:val="both"/>
        <w:rPr>
          <w:rFonts w:eastAsia="MS Mincho"/>
        </w:rPr>
      </w:pPr>
    </w:p>
    <w:p w:rsidR="00DD2CB2" w:rsidRDefault="00DD2CB2" w:rsidP="00F81C1D">
      <w:pPr>
        <w:jc w:val="both"/>
        <w:rPr>
          <w:rFonts w:eastAsia="MS Mincho"/>
        </w:rPr>
      </w:pPr>
      <w:r>
        <w:rPr>
          <w:rFonts w:eastAsia="MS Mincho"/>
        </w:rPr>
        <w:t>All employees working 30 or more hours</w:t>
      </w:r>
      <w:r w:rsidR="00A01004">
        <w:rPr>
          <w:rFonts w:eastAsia="MS Mincho"/>
        </w:rPr>
        <w:t xml:space="preserve"> per week shall be considered fulltime for the purpose of employee benefits.</w:t>
      </w:r>
    </w:p>
    <w:p w:rsidR="008B200C" w:rsidRDefault="008B200C" w:rsidP="00F81C1D">
      <w:pPr>
        <w:jc w:val="both"/>
        <w:rPr>
          <w:rFonts w:eastAsia="MS Mincho"/>
        </w:rPr>
      </w:pPr>
    </w:p>
    <w:p w:rsidR="008B200C" w:rsidRDefault="00BF39BD" w:rsidP="00F81C1D">
      <w:pPr>
        <w:jc w:val="both"/>
        <w:rPr>
          <w:rFonts w:eastAsia="MS Mincho"/>
        </w:rPr>
      </w:pPr>
      <w:r>
        <w:rPr>
          <w:rFonts w:eastAsia="MS Mincho"/>
        </w:rPr>
        <w:t xml:space="preserve">The pastor/canonical pastor </w:t>
      </w:r>
      <w:r w:rsidR="008B200C">
        <w:rPr>
          <w:rFonts w:eastAsia="MS Mincho"/>
        </w:rPr>
        <w:t xml:space="preserve">shall negotiate with the local religious community regarding </w:t>
      </w:r>
      <w:r w:rsidR="00F81C1D">
        <w:rPr>
          <w:rFonts w:eastAsia="MS Mincho"/>
        </w:rPr>
        <w:t>rate of pay</w:t>
      </w:r>
      <w:r w:rsidR="008B200C">
        <w:rPr>
          <w:rFonts w:eastAsia="MS Mincho"/>
        </w:rPr>
        <w:t xml:space="preserve"> and benefits. Schools are expected to provide teachers who are members of religious communities with a </w:t>
      </w:r>
      <w:r w:rsidR="00F81C1D">
        <w:rPr>
          <w:rFonts w:eastAsia="MS Mincho"/>
        </w:rPr>
        <w:t>wage</w:t>
      </w:r>
      <w:r w:rsidR="008A23FD">
        <w:rPr>
          <w:rFonts w:eastAsia="MS Mincho"/>
        </w:rPr>
        <w:t xml:space="preserve"> equivalent</w:t>
      </w:r>
      <w:r w:rsidR="008B200C">
        <w:rPr>
          <w:rFonts w:eastAsia="MS Mincho"/>
        </w:rPr>
        <w:t xml:space="preserve"> to the </w:t>
      </w:r>
      <w:r w:rsidR="00F81C1D">
        <w:rPr>
          <w:rFonts w:eastAsia="MS Mincho"/>
        </w:rPr>
        <w:t>wages</w:t>
      </w:r>
      <w:r w:rsidR="008B200C">
        <w:rPr>
          <w:rFonts w:eastAsia="MS Mincho"/>
        </w:rPr>
        <w:t xml:space="preserve"> offered to lay teachers with the same credentials and experience.  In any event, the </w:t>
      </w:r>
      <w:r w:rsidR="00F81C1D">
        <w:rPr>
          <w:rFonts w:eastAsia="MS Mincho"/>
        </w:rPr>
        <w:t>wages</w:t>
      </w:r>
      <w:r w:rsidR="008B200C">
        <w:rPr>
          <w:rFonts w:eastAsia="MS Mincho"/>
        </w:rPr>
        <w:t xml:space="preserve"> for religious may not be less than the minimum </w:t>
      </w:r>
      <w:r w:rsidR="00F81C1D">
        <w:rPr>
          <w:rFonts w:eastAsia="MS Mincho"/>
        </w:rPr>
        <w:t>rate of pay</w:t>
      </w:r>
      <w:r w:rsidR="008B200C">
        <w:rPr>
          <w:rFonts w:eastAsia="MS Mincho"/>
        </w:rPr>
        <w:t xml:space="preserve"> for lay teachers.</w:t>
      </w:r>
    </w:p>
    <w:p w:rsidR="008B200C" w:rsidRDefault="008B200C" w:rsidP="00F81C1D">
      <w:pPr>
        <w:jc w:val="both"/>
        <w:rPr>
          <w:rFonts w:eastAsia="MS Mincho"/>
        </w:rPr>
      </w:pPr>
    </w:p>
    <w:p w:rsidR="00031EBB" w:rsidRDefault="00F81C1D" w:rsidP="00F81C1D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</w:t>
      </w:r>
      <w:r w:rsidR="00984C95">
        <w:rPr>
          <w:rFonts w:eastAsia="MS Mincho"/>
          <w:sz w:val="18"/>
          <w:szCs w:val="18"/>
        </w:rPr>
        <w:t>ised 6/2020</w:t>
      </w:r>
    </w:p>
    <w:p w:rsidR="00A01004" w:rsidRPr="00F81C1D" w:rsidRDefault="00031EBB" w:rsidP="00F81C1D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7/2021</w:t>
      </w:r>
      <w:r w:rsidR="001510C5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521839" w:rsidRDefault="00521839" w:rsidP="00F81C1D">
      <w:pPr>
        <w:jc w:val="both"/>
        <w:rPr>
          <w:rFonts w:eastAsia="MS Mincho"/>
        </w:rPr>
      </w:pPr>
    </w:p>
    <w:sectPr w:rsidR="00521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2E" w:rsidRDefault="0022052E" w:rsidP="004E0E99">
      <w:r>
        <w:separator/>
      </w:r>
    </w:p>
  </w:endnote>
  <w:endnote w:type="continuationSeparator" w:id="0">
    <w:p w:rsidR="0022052E" w:rsidRDefault="0022052E" w:rsidP="004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99" w:rsidRDefault="004E0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99" w:rsidRDefault="004E0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99" w:rsidRDefault="004E0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2E" w:rsidRDefault="0022052E" w:rsidP="004E0E99">
      <w:r>
        <w:separator/>
      </w:r>
    </w:p>
  </w:footnote>
  <w:footnote w:type="continuationSeparator" w:id="0">
    <w:p w:rsidR="0022052E" w:rsidRDefault="0022052E" w:rsidP="004E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99" w:rsidRDefault="004E0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99" w:rsidRDefault="004E0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99" w:rsidRDefault="004E0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173A"/>
    <w:multiLevelType w:val="hybridMultilevel"/>
    <w:tmpl w:val="7932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D"/>
    <w:rsid w:val="00031EBB"/>
    <w:rsid w:val="001510C5"/>
    <w:rsid w:val="0022052E"/>
    <w:rsid w:val="0027693B"/>
    <w:rsid w:val="00300274"/>
    <w:rsid w:val="003E6CDA"/>
    <w:rsid w:val="004E0E99"/>
    <w:rsid w:val="004E551D"/>
    <w:rsid w:val="00521839"/>
    <w:rsid w:val="007D349B"/>
    <w:rsid w:val="007E4892"/>
    <w:rsid w:val="008A23FD"/>
    <w:rsid w:val="008B200C"/>
    <w:rsid w:val="008E3030"/>
    <w:rsid w:val="00900197"/>
    <w:rsid w:val="0097338F"/>
    <w:rsid w:val="00984C95"/>
    <w:rsid w:val="009B2AC7"/>
    <w:rsid w:val="009F785F"/>
    <w:rsid w:val="00A01004"/>
    <w:rsid w:val="00A828ED"/>
    <w:rsid w:val="00BF39BD"/>
    <w:rsid w:val="00BF72D0"/>
    <w:rsid w:val="00C15DF2"/>
    <w:rsid w:val="00C571D7"/>
    <w:rsid w:val="00C63889"/>
    <w:rsid w:val="00DB7D28"/>
    <w:rsid w:val="00DD2CB2"/>
    <w:rsid w:val="00F02868"/>
    <w:rsid w:val="00F15BE2"/>
    <w:rsid w:val="00F81C1D"/>
    <w:rsid w:val="00F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F75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right"/>
    </w:pPr>
    <w:rPr>
      <w:rFonts w:eastAsia="MS Mincho"/>
    </w:rPr>
  </w:style>
  <w:style w:type="paragraph" w:styleId="BalloonText">
    <w:name w:val="Balloon Text"/>
    <w:basedOn w:val="Normal"/>
    <w:semiHidden/>
    <w:rsid w:val="008B2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0E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E99"/>
    <w:rPr>
      <w:sz w:val="24"/>
      <w:szCs w:val="24"/>
    </w:rPr>
  </w:style>
  <w:style w:type="paragraph" w:styleId="Footer">
    <w:name w:val="footer"/>
    <w:basedOn w:val="Normal"/>
    <w:link w:val="FooterChar"/>
    <w:rsid w:val="004E0E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0E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2022-07-14T21:09:00Z</dcterms:created>
  <dcterms:modified xsi:type="dcterms:W3CDTF">2022-07-14T21:09:00Z</dcterms:modified>
</cp:coreProperties>
</file>