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9C" w:rsidRDefault="0042199C">
      <w:pPr>
        <w:pStyle w:val="BodyText"/>
      </w:pPr>
      <w:r>
        <w:t>D-114</w:t>
      </w:r>
      <w:r>
        <w:cr/>
        <w:t>P-CDOP</w:t>
      </w:r>
    </w:p>
    <w:p w:rsidR="0042199C" w:rsidRDefault="0042199C">
      <w:pPr>
        <w:rPr>
          <w:rFonts w:eastAsia="MS Mincho"/>
          <w:b/>
          <w:bCs/>
        </w:rPr>
      </w:pP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</w:rPr>
        <w:cr/>
      </w:r>
      <w:r>
        <w:rPr>
          <w:rFonts w:eastAsia="MS Mincho"/>
          <w:b/>
          <w:bCs/>
        </w:rPr>
        <w:t xml:space="preserve">PERMANENT DISMISSAL OF STUDENTS </w:t>
      </w:r>
    </w:p>
    <w:p w:rsidR="0042199C" w:rsidRDefault="0042199C" w:rsidP="0058145B">
      <w:pPr>
        <w:jc w:val="both"/>
        <w:rPr>
          <w:rFonts w:eastAsia="MS Mincho"/>
          <w:color w:val="000000"/>
        </w:rPr>
      </w:pPr>
      <w:r>
        <w:rPr>
          <w:rFonts w:eastAsia="MS Mincho"/>
        </w:rPr>
        <w:cr/>
        <w:t>The permanent dismissal of a student from a Catholic school is a measure that shall be taken only when the school is not appropriate for a particular individual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or when the actions of a particular individual fundamentally undermine the school’s values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beliefs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purposes</w:t>
      </w:r>
      <w:smartTag w:uri="urn:schemas-microsoft-com:office:smarttags" w:element="PersonName">
        <w:r>
          <w:rPr>
            <w:rFonts w:eastAsia="MS Mincho"/>
          </w:rPr>
          <w:t>,</w:t>
        </w:r>
      </w:smartTag>
      <w:r>
        <w:rPr>
          <w:rFonts w:eastAsia="MS Mincho"/>
        </w:rPr>
        <w:t xml:space="preserve"> or philosophy</w:t>
      </w:r>
      <w:r>
        <w:rPr>
          <w:rFonts w:eastAsia="MS Mincho"/>
          <w:color w:val="000000"/>
        </w:rPr>
        <w:t xml:space="preserve">.  The </w:t>
      </w:r>
      <w:r w:rsidR="005C5179">
        <w:rPr>
          <w:rFonts w:eastAsia="MS Mincho"/>
          <w:color w:val="000000"/>
        </w:rPr>
        <w:t>application of policies and procedures to particular cases is the province of the principal and the canonical pastor of the school.</w:t>
      </w:r>
      <w:r w:rsidR="00F036C7">
        <w:rPr>
          <w:rFonts w:eastAsia="MS Mincho"/>
          <w:color w:val="000000"/>
        </w:rPr>
        <w:t xml:space="preserve">  The Superintendent of Schools shall be consulted before any student is permanently dismissed from school.</w:t>
      </w:r>
    </w:p>
    <w:p w:rsidR="0042199C" w:rsidRDefault="0042199C" w:rsidP="0058145B">
      <w:pPr>
        <w:jc w:val="both"/>
        <w:rPr>
          <w:rFonts w:eastAsia="MS Mincho"/>
        </w:rPr>
      </w:pPr>
    </w:p>
    <w:p w:rsidR="0042199C" w:rsidRDefault="005C5179" w:rsidP="0058145B">
      <w:pPr>
        <w:jc w:val="both"/>
        <w:rPr>
          <w:rFonts w:eastAsia="MS Mincho"/>
        </w:rPr>
      </w:pPr>
      <w:r>
        <w:rPr>
          <w:rFonts w:eastAsia="MS Mincho"/>
        </w:rPr>
        <w:t>Policies delineating c</w:t>
      </w:r>
      <w:r w:rsidR="0042199C">
        <w:rPr>
          <w:rFonts w:eastAsia="MS Mincho"/>
        </w:rPr>
        <w:t xml:space="preserve">auses and procedures for permanent dismissal from the school shall be clearly </w:t>
      </w:r>
      <w:r>
        <w:rPr>
          <w:rFonts w:eastAsia="MS Mincho"/>
        </w:rPr>
        <w:t>stated</w:t>
      </w:r>
      <w:r w:rsidR="0042199C">
        <w:rPr>
          <w:rFonts w:eastAsia="MS Mincho"/>
        </w:rPr>
        <w:t xml:space="preserve"> in writing by the administrator. These causes and procedures for permanent dismissal are then presented to the </w:t>
      </w:r>
      <w:r w:rsidR="00E82E69">
        <w:rPr>
          <w:rFonts w:eastAsia="MS Mincho"/>
        </w:rPr>
        <w:t>pastor/</w:t>
      </w:r>
      <w:r>
        <w:rPr>
          <w:rFonts w:eastAsia="MS Mincho"/>
        </w:rPr>
        <w:t xml:space="preserve">canonical </w:t>
      </w:r>
      <w:r w:rsidR="0042199C">
        <w:rPr>
          <w:rFonts w:eastAsia="MS Mincho"/>
        </w:rPr>
        <w:t xml:space="preserve">pastor for approval and promulgation.  </w:t>
      </w:r>
    </w:p>
    <w:p w:rsidR="0042199C" w:rsidRDefault="0042199C" w:rsidP="0058145B">
      <w:pPr>
        <w:jc w:val="both"/>
        <w:rPr>
          <w:rFonts w:eastAsia="MS Mincho"/>
        </w:rPr>
      </w:pPr>
    </w:p>
    <w:p w:rsidR="0042199C" w:rsidRDefault="0042199C" w:rsidP="0058145B">
      <w:pPr>
        <w:jc w:val="both"/>
        <w:rPr>
          <w:rFonts w:eastAsia="MS Mincho"/>
          <w:i/>
          <w:iCs/>
        </w:rPr>
      </w:pPr>
      <w:r>
        <w:rPr>
          <w:rFonts w:eastAsia="MS Mincho"/>
        </w:rPr>
        <w:t xml:space="preserve">After approval, causes and procedures shall be published in the parent/student handbook.  Parents and students shall be informed of these causes and procedures at the beginning of the school year.  </w:t>
      </w:r>
      <w:r>
        <w:rPr>
          <w:rFonts w:eastAsia="MS Mincho"/>
          <w:i/>
          <w:iCs/>
        </w:rPr>
        <w:t>cf. A-421, P-CDOP</w:t>
      </w:r>
    </w:p>
    <w:p w:rsidR="0058145B" w:rsidRDefault="0058145B">
      <w:pPr>
        <w:rPr>
          <w:rFonts w:eastAsia="MS Mincho"/>
        </w:rPr>
      </w:pPr>
    </w:p>
    <w:p w:rsidR="0042199C" w:rsidRDefault="0058145B">
      <w:pPr>
        <w:rPr>
          <w:rFonts w:eastAsia="MS Mincho"/>
        </w:rPr>
      </w:pPr>
      <w:r>
        <w:rPr>
          <w:rFonts w:eastAsia="MS Mincho"/>
          <w:sz w:val="18"/>
          <w:szCs w:val="18"/>
        </w:rPr>
        <w:t>Reviewed 7/</w:t>
      </w:r>
      <w:r w:rsidR="00ED5C6E">
        <w:rPr>
          <w:rFonts w:eastAsia="MS Mincho"/>
          <w:sz w:val="18"/>
          <w:szCs w:val="18"/>
        </w:rPr>
        <w:t>2018</w:t>
      </w:r>
      <w:r w:rsidR="00AD0EA1">
        <w:rPr>
          <w:rFonts w:eastAsia="MS Mincho"/>
          <w:sz w:val="18"/>
          <w:szCs w:val="18"/>
        </w:rPr>
        <w:t>, 6/2020</w:t>
      </w:r>
      <w:r w:rsidR="00A3043A">
        <w:rPr>
          <w:rFonts w:eastAsia="MS Mincho"/>
          <w:sz w:val="18"/>
          <w:szCs w:val="18"/>
        </w:rPr>
        <w:t>, 7/2021</w:t>
      </w:r>
      <w:r w:rsidR="004A32DB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p w:rsidR="0058145B" w:rsidRDefault="0058145B">
      <w:pPr>
        <w:rPr>
          <w:rFonts w:eastAsia="MS Mincho"/>
        </w:rPr>
      </w:pPr>
    </w:p>
    <w:p w:rsidR="0042199C" w:rsidRDefault="0042199C"/>
    <w:sectPr w:rsidR="0042199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E7"/>
    <w:rsid w:val="00016AE6"/>
    <w:rsid w:val="00026ACD"/>
    <w:rsid w:val="000D5A40"/>
    <w:rsid w:val="0010025B"/>
    <w:rsid w:val="001D21F8"/>
    <w:rsid w:val="00276D42"/>
    <w:rsid w:val="002E68BE"/>
    <w:rsid w:val="0042199C"/>
    <w:rsid w:val="004A32DB"/>
    <w:rsid w:val="0058145B"/>
    <w:rsid w:val="005C5179"/>
    <w:rsid w:val="005E0D46"/>
    <w:rsid w:val="005E2619"/>
    <w:rsid w:val="005F779F"/>
    <w:rsid w:val="006E12E7"/>
    <w:rsid w:val="008753E0"/>
    <w:rsid w:val="008D4242"/>
    <w:rsid w:val="00A3043A"/>
    <w:rsid w:val="00AD0EA1"/>
    <w:rsid w:val="00CA4D50"/>
    <w:rsid w:val="00CB29C7"/>
    <w:rsid w:val="00DB1FF6"/>
    <w:rsid w:val="00E82E69"/>
    <w:rsid w:val="00ED5C6E"/>
    <w:rsid w:val="00F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B34BFE"/>
  <w15:chartTrackingRefBased/>
  <w15:docId w15:val="{D0C99184-A9BD-4E57-BBBE-2815F67B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right"/>
    </w:pPr>
    <w:rPr>
      <w:rFonts w:eastAsia="MS Mincho"/>
    </w:rPr>
  </w:style>
  <w:style w:type="paragraph" w:styleId="BalloonText">
    <w:name w:val="Balloon Text"/>
    <w:basedOn w:val="Normal"/>
    <w:semiHidden/>
    <w:rsid w:val="006E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D-114</vt:lpstr>
    </vt:vector>
  </TitlesOfParts>
  <Company>Catholic Dioceses of Peoria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D-114</dc:title>
  <dc:subject/>
  <dc:creator>Jerry Sanderson</dc:creator>
  <cp:keywords/>
  <cp:lastModifiedBy>Sanderson, Jerry</cp:lastModifiedBy>
  <cp:revision>2</cp:revision>
  <cp:lastPrinted>2018-07-13T18:36:00Z</cp:lastPrinted>
  <dcterms:created xsi:type="dcterms:W3CDTF">2022-07-15T20:59:00Z</dcterms:created>
  <dcterms:modified xsi:type="dcterms:W3CDTF">2022-07-15T20:59:00Z</dcterms:modified>
</cp:coreProperties>
</file>