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C7849" w:rsidRPr="004B6BD0" w:rsidRDefault="004B6BD0" w:rsidP="004B6BD0">
      <w:pPr>
        <w:rPr>
          <w:sz w:val="60"/>
          <w:szCs w:val="60"/>
        </w:rPr>
      </w:pPr>
      <w:r>
        <w:rPr>
          <w:noProof/>
        </w:rPr>
        <mc:AlternateContent>
          <mc:Choice Requires="wps">
            <w:drawing>
              <wp:anchor distT="0" distB="0" distL="114300" distR="114300" simplePos="0" relativeHeight="251659264" behindDoc="0" locked="0" layoutInCell="1" allowOverlap="1">
                <wp:simplePos x="0" y="0"/>
                <wp:positionH relativeFrom="column">
                  <wp:posOffset>-473075</wp:posOffset>
                </wp:positionH>
                <wp:positionV relativeFrom="page">
                  <wp:posOffset>895350</wp:posOffset>
                </wp:positionV>
                <wp:extent cx="6890385" cy="1012190"/>
                <wp:effectExtent l="0" t="0" r="24765" b="16510"/>
                <wp:wrapNone/>
                <wp:docPr id="3" name="Rectangle 3"/>
                <wp:cNvGraphicFramePr/>
                <a:graphic xmlns:a="http://schemas.openxmlformats.org/drawingml/2006/main">
                  <a:graphicData uri="http://schemas.microsoft.com/office/word/2010/wordprocessingShape">
                    <wps:wsp>
                      <wps:cNvSpPr/>
                      <wps:spPr>
                        <a:xfrm>
                          <a:off x="0" y="0"/>
                          <a:ext cx="6890385" cy="101219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333D371" id="Rectangle 3" o:spid="_x0000_s1026" style="position:absolute;margin-left:-37.25pt;margin-top:70.5pt;width:542.55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" fillcolor="black [3200]" strokecolor="black [1600]" strokeweight="1pt">
                <w10:wrap anchory="page"/>
              </v:rect>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margin">
                  <wp:posOffset>-476885</wp:posOffset>
                </wp:positionH>
                <wp:positionV relativeFrom="page">
                  <wp:posOffset>962025</wp:posOffset>
                </wp:positionV>
                <wp:extent cx="6890385" cy="1143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1143000"/>
                        </a:xfrm>
                        <a:prstGeom prst="rect">
                          <a:avLst/>
                        </a:prstGeom>
                        <a:noFill/>
                        <a:ln w="9525">
                          <a:noFill/>
                          <a:miter lim="800000"/>
                          <a:headEnd/>
                          <a:tailEnd/>
                        </a:ln>
                      </wps:spPr>
                      <wps:txbx>
                        <w:txbxContent>
                          <w:p w:rsidR="00671909" w:rsidRPr="004B6BD0" w:rsidRDefault="009F2A1A" w:rsidP="009F2A1A">
                            <w:pPr>
                              <w:spacing w:line="240" w:lineRule="auto"/>
                              <w:jc w:val="center"/>
                              <w:rPr>
                                <w:rFonts w:ascii="Cambria" w:hAnsi="Cambria"/>
                                <w:color w:val="FFFFFF" w:themeColor="background1"/>
                                <w:sz w:val="80"/>
                                <w:szCs w:val="80"/>
                              </w:rPr>
                            </w:pPr>
                            <w:r w:rsidRPr="004B6BD0">
                              <w:rPr>
                                <w:rFonts w:ascii="Cambria" w:hAnsi="Cambria"/>
                                <w:color w:val="FFFFFF" w:themeColor="background1"/>
                                <w:sz w:val="80"/>
                                <w:szCs w:val="80"/>
                              </w:rPr>
                              <w:t>[</w:t>
                            </w:r>
                            <w:r w:rsidR="004B6BD0" w:rsidRPr="004B6BD0">
                              <w:rPr>
                                <w:rFonts w:ascii="Cambria" w:hAnsi="Cambria"/>
                                <w:color w:val="FFFFFF" w:themeColor="background1"/>
                                <w:sz w:val="80"/>
                                <w:szCs w:val="80"/>
                              </w:rPr>
                              <w:t xml:space="preserve">Insert </w:t>
                            </w:r>
                            <w:r w:rsidRPr="004B6BD0">
                              <w:rPr>
                                <w:rFonts w:ascii="Cambria" w:hAnsi="Cambria"/>
                                <w:color w:val="FFFFFF" w:themeColor="background1"/>
                                <w:sz w:val="80"/>
                                <w:szCs w:val="80"/>
                              </w:rPr>
                              <w:t>District/School Name]</w:t>
                            </w:r>
                          </w:p>
                          <w:p w:rsidR="009F2A1A" w:rsidRPr="004B6BD0" w:rsidRDefault="009F2A1A" w:rsidP="009F2A1A">
                            <w:pPr>
                              <w:spacing w:line="240" w:lineRule="auto"/>
                              <w:jc w:val="center"/>
                              <w:rPr>
                                <w:rFonts w:ascii="Cambria" w:hAnsi="Cambria"/>
                                <w:b/>
                                <w:color w:val="FFFFFF" w:themeColor="background1"/>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37.55pt;margin-top:75.75pt;width:542.55pt;height:9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" filled="f" stroked="f">
                <v:textbox>
                  <w:txbxContent>
                    <w:p w:rsidR="00671909" w:rsidRPr="004B6BD0" w:rsidRDefault="009F2A1A" w:rsidP="009F2A1A">
                      <w:pPr>
                        <w:spacing w:line="240" w:lineRule="auto"/>
                        <w:jc w:val="center"/>
                        <w:rPr>
                          <w:rFonts w:ascii="Cambria" w:hAnsi="Cambria"/>
                          <w:color w:val="FFFFFF" w:themeColor="background1"/>
                          <w:sz w:val="80"/>
                          <w:szCs w:val="80"/>
                        </w:rPr>
                      </w:pPr>
                      <w:r w:rsidRPr="004B6BD0">
                        <w:rPr>
                          <w:rFonts w:ascii="Cambria" w:hAnsi="Cambria"/>
                          <w:color w:val="FFFFFF" w:themeColor="background1"/>
                          <w:sz w:val="80"/>
                          <w:szCs w:val="80"/>
                        </w:rPr>
                        <w:t>[</w:t>
                      </w:r>
                      <w:r w:rsidR="004B6BD0" w:rsidRPr="004B6BD0">
                        <w:rPr>
                          <w:rFonts w:ascii="Cambria" w:hAnsi="Cambria"/>
                          <w:color w:val="FFFFFF" w:themeColor="background1"/>
                          <w:sz w:val="80"/>
                          <w:szCs w:val="80"/>
                        </w:rPr>
                        <w:t xml:space="preserve">Insert </w:t>
                      </w:r>
                      <w:r w:rsidRPr="004B6BD0">
                        <w:rPr>
                          <w:rFonts w:ascii="Cambria" w:hAnsi="Cambria"/>
                          <w:color w:val="FFFFFF" w:themeColor="background1"/>
                          <w:sz w:val="80"/>
                          <w:szCs w:val="80"/>
                        </w:rPr>
                        <w:t>District/School Name]</w:t>
                      </w:r>
                    </w:p>
                    <w:p w:rsidR="009F2A1A" w:rsidRPr="004B6BD0" w:rsidRDefault="009F2A1A" w:rsidP="009F2A1A">
                      <w:pPr>
                        <w:spacing w:line="240" w:lineRule="auto"/>
                        <w:jc w:val="center"/>
                        <w:rPr>
                          <w:rFonts w:ascii="Cambria" w:hAnsi="Cambria"/>
                          <w:b/>
                          <w:color w:val="FFFFFF" w:themeColor="background1"/>
                          <w:sz w:val="80"/>
                          <w:szCs w:val="80"/>
                        </w:rPr>
                      </w:pPr>
                    </w:p>
                  </w:txbxContent>
                </v:textbox>
                <w10:wrap type="square" anchorx="margin" anchory="page"/>
              </v:shape>
            </w:pict>
          </mc:Fallback>
        </mc:AlternateContent>
      </w:r>
      <w:r>
        <w:rPr>
          <w:sz w:val="60"/>
          <w:szCs w:val="60"/>
        </w:rPr>
        <w:t xml:space="preserve"> </w:t>
      </w:r>
    </w:p>
    <w:p w:rsidR="00FC7849" w:rsidRDefault="004B6BD0" w:rsidP="004B6BD0">
      <w:pPr>
        <w:jc w:val="center"/>
        <w:rPr>
          <w:rFonts w:ascii="Cambria" w:hAnsi="Cambria"/>
          <w:sz w:val="80"/>
          <w:szCs w:val="80"/>
        </w:rPr>
      </w:pPr>
      <w:r w:rsidRPr="004B6BD0">
        <w:rPr>
          <w:rFonts w:ascii="Cambria" w:hAnsi="Cambria"/>
          <w:noProof/>
          <w:sz w:val="80"/>
          <w:szCs w:val="80"/>
          <w:highlight w:val="yellow"/>
        </w:rPr>
        <mc:AlternateContent>
          <mc:Choice Requires="wps">
            <w:drawing>
              <wp:anchor distT="45720" distB="45720" distL="114300" distR="114300" simplePos="0" relativeHeight="251663360" behindDoc="0" locked="0" layoutInCell="1" allowOverlap="1">
                <wp:simplePos x="0" y="0"/>
                <wp:positionH relativeFrom="column">
                  <wp:posOffset>-428625</wp:posOffset>
                </wp:positionH>
                <wp:positionV relativeFrom="paragraph">
                  <wp:posOffset>1138555</wp:posOffset>
                </wp:positionV>
                <wp:extent cx="1743075" cy="140462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noFill/>
                          <a:miter lim="800000"/>
                          <a:headEnd/>
                          <a:tailEnd/>
                        </a:ln>
                      </wps:spPr>
                      <wps:txbx>
                        <w:txbxContent>
                          <w:p w:rsidR="004B6BD0" w:rsidRPr="004B6BD0" w:rsidRDefault="004B6BD0" w:rsidP="004B6BD0">
                            <w:pPr>
                              <w:jc w:val="center"/>
                              <w:rPr>
                                <w:rFonts w:ascii="Cambria" w:hAnsi="Cambria"/>
                                <w:sz w:val="40"/>
                                <w:szCs w:val="40"/>
                              </w:rPr>
                            </w:pPr>
                            <w:r w:rsidRPr="004B6BD0">
                              <w:rPr>
                                <w:rFonts w:ascii="Cambria" w:hAnsi="Cambria"/>
                                <w:sz w:val="40"/>
                                <w:szCs w:val="40"/>
                                <w:highlight w:val="yellow"/>
                              </w:rPr>
                              <w:t>Insert Your School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id="_x0000_s1027" type="#_x0000_t202" style="position:absolute;left:0;text-align:left;margin-left:-33.75pt;margin-top:89.65pt;width:137.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nFIgIAACM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" stroked="f">
                <v:textbox style="mso-fit-shape-to-text:t">
                  <w:txbxContent>
                    <w:p w:rsidR="004B6BD0" w:rsidRPr="004B6BD0" w:rsidRDefault="004B6BD0" w:rsidP="004B6BD0">
                      <w:pPr>
                        <w:jc w:val="center"/>
                        <w:rPr>
                          <w:rFonts w:ascii="Cambria" w:hAnsi="Cambria"/>
                          <w:sz w:val="40"/>
                          <w:szCs w:val="40"/>
                        </w:rPr>
                      </w:pPr>
                      <w:r w:rsidRPr="004B6BD0">
                        <w:rPr>
                          <w:rFonts w:ascii="Cambria" w:hAnsi="Cambria"/>
                          <w:sz w:val="40"/>
                          <w:szCs w:val="40"/>
                          <w:highlight w:val="yellow"/>
                        </w:rPr>
                        <w:t>Insert Your School Logo</w:t>
                      </w:r>
                    </w:p>
                  </w:txbxContent>
                </v:textbox>
              </v:shape>
            </w:pict>
          </mc:Fallback>
        </mc:AlternateContent>
      </w:r>
      <w:r>
        <w:rPr>
          <w:rFonts w:ascii="Arial" w:hAnsi="Arial" w:cs="Arial"/>
          <w:noProof/>
          <w:color w:val="FFFFFF"/>
          <w:sz w:val="20"/>
          <w:szCs w:val="20"/>
        </w:rPr>
        <w:drawing>
          <wp:inline distT="0" distB="0" distL="0" distR="0">
            <wp:extent cx="3045967" cy="3028950"/>
            <wp:effectExtent l="0" t="0" r="254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5967" cy="3028950"/>
                    </a:xfrm>
                    <a:prstGeom prst="rect">
                      <a:avLst/>
                    </a:prstGeom>
                    <a:noFill/>
                    <a:ln>
                      <a:noFill/>
                    </a:ln>
                  </pic:spPr>
                </pic:pic>
              </a:graphicData>
            </a:graphic>
          </wp:inline>
        </w:drawing>
      </w:r>
    </w:p>
    <w:p w:rsidR="004B6BD0" w:rsidRDefault="004B6BD0" w:rsidP="004B6BD0">
      <w:pPr>
        <w:jc w:val="center"/>
        <w:rPr>
          <w:rFonts w:ascii="Cambria" w:hAnsi="Cambria"/>
          <w:sz w:val="60"/>
          <w:szCs w:val="60"/>
        </w:rPr>
      </w:pPr>
    </w:p>
    <w:p w:rsidR="00DF1C65" w:rsidRPr="00DF1C65" w:rsidRDefault="00DF1C65" w:rsidP="004B6BD0">
      <w:pPr>
        <w:jc w:val="center"/>
        <w:rPr>
          <w:rFonts w:ascii="Cambria" w:hAnsi="Cambria"/>
          <w:sz w:val="30"/>
          <w:szCs w:val="30"/>
        </w:rPr>
      </w:pPr>
    </w:p>
    <w:p w:rsidR="004B6BD0" w:rsidRDefault="00FC7849" w:rsidP="00DF1C65">
      <w:pPr>
        <w:jc w:val="center"/>
        <w:rPr>
          <w:rFonts w:ascii="Cambria" w:hAnsi="Cambria"/>
          <w:sz w:val="96"/>
          <w:szCs w:val="96"/>
        </w:rPr>
      </w:pPr>
      <w:r w:rsidRPr="00FC7849">
        <w:rPr>
          <w:rFonts w:ascii="Cambria" w:hAnsi="Cambria"/>
          <w:sz w:val="96"/>
          <w:szCs w:val="96"/>
        </w:rPr>
        <w:t>Local Wellness Policy</w:t>
      </w:r>
    </w:p>
    <w:p w:rsidR="004B6BD0" w:rsidRDefault="004B6BD0" w:rsidP="00362BE9">
      <w:pPr>
        <w:spacing w:after="0"/>
        <w:jc w:val="center"/>
        <w:rPr>
          <w:rFonts w:ascii="Cambria" w:hAnsi="Cambria"/>
          <w:sz w:val="70"/>
          <w:szCs w:val="70"/>
        </w:rPr>
      </w:pPr>
    </w:p>
    <w:p w:rsidR="00DF1C65" w:rsidRDefault="00DF1C65" w:rsidP="00362BE9">
      <w:pPr>
        <w:spacing w:after="0"/>
        <w:jc w:val="center"/>
        <w:rPr>
          <w:rFonts w:ascii="Cambria" w:hAnsi="Cambria"/>
          <w:sz w:val="48"/>
          <w:szCs w:val="48"/>
          <w:u w:val="single"/>
        </w:rPr>
      </w:pPr>
    </w:p>
    <w:p w:rsidR="00DF1C65" w:rsidRDefault="00DF1C65" w:rsidP="00362BE9">
      <w:pPr>
        <w:spacing w:after="0"/>
        <w:jc w:val="center"/>
        <w:rPr>
          <w:rFonts w:ascii="Cambria" w:hAnsi="Cambria"/>
          <w:sz w:val="48"/>
          <w:szCs w:val="48"/>
          <w:u w:val="single"/>
        </w:rPr>
      </w:pPr>
    </w:p>
    <w:p w:rsidR="007C63CC" w:rsidRPr="00A35DF5" w:rsidRDefault="00362BE9" w:rsidP="00362BE9">
      <w:pPr>
        <w:spacing w:after="0"/>
        <w:jc w:val="center"/>
        <w:rPr>
          <w:rFonts w:ascii="Cambria" w:hAnsi="Cambria"/>
          <w:sz w:val="48"/>
          <w:szCs w:val="48"/>
          <w:u w:val="single"/>
        </w:rPr>
      </w:pPr>
      <w:r>
        <w:rPr>
          <w:rFonts w:ascii="Cambria" w:hAnsi="Cambria"/>
          <w:sz w:val="48"/>
          <w:szCs w:val="48"/>
          <w:u w:val="single"/>
        </w:rPr>
        <w:lastRenderedPageBreak/>
        <w:t>Table of Contents</w:t>
      </w:r>
    </w:p>
    <w:p w:rsidR="00516A73" w:rsidRDefault="00516A73" w:rsidP="00362BE9">
      <w:pPr>
        <w:spacing w:after="0"/>
        <w:rPr>
          <w:rFonts w:ascii="Cambria" w:hAnsi="Cambria"/>
          <w:sz w:val="36"/>
          <w:szCs w:val="36"/>
        </w:rPr>
      </w:pPr>
    </w:p>
    <w:p w:rsidR="00FD27BF" w:rsidRPr="00410250" w:rsidRDefault="00FD27BF" w:rsidP="008216D6">
      <w:pPr>
        <w:spacing w:after="0"/>
        <w:jc w:val="right"/>
        <w:rPr>
          <w:rFonts w:ascii="Cambria" w:hAnsi="Cambria"/>
          <w:sz w:val="32"/>
          <w:szCs w:val="32"/>
        </w:rPr>
      </w:pPr>
      <w:r w:rsidRPr="00410250">
        <w:rPr>
          <w:rFonts w:ascii="Cambria" w:hAnsi="Cambria"/>
          <w:sz w:val="32"/>
          <w:szCs w:val="32"/>
        </w:rPr>
        <w:t>Pre</w:t>
      </w:r>
      <w:r w:rsidR="00410250" w:rsidRPr="00410250">
        <w:rPr>
          <w:rFonts w:ascii="Cambria" w:hAnsi="Cambria"/>
          <w:sz w:val="32"/>
          <w:szCs w:val="32"/>
        </w:rPr>
        <w:t>face…………………..……………………</w:t>
      </w:r>
      <w:r w:rsidR="00410250">
        <w:rPr>
          <w:rFonts w:ascii="Cambria" w:hAnsi="Cambria"/>
          <w:sz w:val="32"/>
          <w:szCs w:val="32"/>
        </w:rPr>
        <w:t>……….....</w:t>
      </w:r>
      <w:r w:rsidR="00410250" w:rsidRPr="00410250">
        <w:rPr>
          <w:rFonts w:ascii="Cambria" w:hAnsi="Cambria"/>
          <w:sz w:val="32"/>
          <w:szCs w:val="32"/>
        </w:rPr>
        <w:t>………………………………</w:t>
      </w:r>
      <w:r w:rsidRPr="00410250">
        <w:rPr>
          <w:rFonts w:ascii="Cambria" w:hAnsi="Cambria"/>
          <w:sz w:val="32"/>
          <w:szCs w:val="32"/>
        </w:rPr>
        <w:t>…..</w:t>
      </w:r>
      <w:r w:rsidR="00410250" w:rsidRPr="00410250">
        <w:rPr>
          <w:rFonts w:ascii="Cambria" w:hAnsi="Cambria"/>
          <w:sz w:val="32"/>
          <w:szCs w:val="32"/>
        </w:rPr>
        <w:t xml:space="preserve"> </w:t>
      </w:r>
      <w:r w:rsidRPr="00410250">
        <w:rPr>
          <w:rFonts w:ascii="Cambria" w:hAnsi="Cambria"/>
          <w:sz w:val="32"/>
          <w:szCs w:val="32"/>
        </w:rPr>
        <w:t>1</w:t>
      </w:r>
    </w:p>
    <w:p w:rsidR="00362BE9" w:rsidRPr="00410250" w:rsidRDefault="00362BE9" w:rsidP="006F0101">
      <w:pPr>
        <w:spacing w:after="0"/>
        <w:rPr>
          <w:rFonts w:ascii="Cambria" w:hAnsi="Cambria"/>
          <w:sz w:val="32"/>
          <w:szCs w:val="32"/>
        </w:rPr>
      </w:pPr>
      <w:r w:rsidRPr="00410250">
        <w:rPr>
          <w:rFonts w:ascii="Cambria" w:hAnsi="Cambria"/>
          <w:sz w:val="32"/>
          <w:szCs w:val="32"/>
        </w:rPr>
        <w:t>Wellness Poli</w:t>
      </w:r>
      <w:r w:rsidR="00410250" w:rsidRPr="00410250">
        <w:rPr>
          <w:rFonts w:ascii="Cambria" w:hAnsi="Cambria"/>
          <w:sz w:val="32"/>
          <w:szCs w:val="32"/>
        </w:rPr>
        <w:t>cy Committee……………………………………………</w:t>
      </w:r>
      <w:r w:rsidR="006F0101">
        <w:rPr>
          <w:rFonts w:ascii="Cambria" w:hAnsi="Cambria"/>
          <w:sz w:val="32"/>
          <w:szCs w:val="32"/>
        </w:rPr>
        <w:t>………….</w:t>
      </w:r>
      <w:r w:rsidR="00410250" w:rsidRPr="00410250">
        <w:rPr>
          <w:rFonts w:ascii="Cambria" w:hAnsi="Cambria"/>
          <w:sz w:val="32"/>
          <w:szCs w:val="32"/>
        </w:rPr>
        <w:t xml:space="preserve">… </w:t>
      </w:r>
      <w:r w:rsidR="00FD27BF" w:rsidRPr="00410250">
        <w:rPr>
          <w:rFonts w:ascii="Cambria" w:hAnsi="Cambria"/>
          <w:sz w:val="32"/>
          <w:szCs w:val="32"/>
        </w:rPr>
        <w:t>2</w:t>
      </w:r>
    </w:p>
    <w:p w:rsidR="00362BE9" w:rsidRPr="00410250" w:rsidRDefault="00362BE9" w:rsidP="008216D6">
      <w:pPr>
        <w:spacing w:after="0"/>
        <w:jc w:val="right"/>
        <w:rPr>
          <w:rFonts w:ascii="Cambria" w:hAnsi="Cambria"/>
          <w:sz w:val="32"/>
          <w:szCs w:val="32"/>
        </w:rPr>
      </w:pPr>
      <w:r w:rsidRPr="00410250">
        <w:rPr>
          <w:rFonts w:ascii="Cambria" w:hAnsi="Cambria"/>
          <w:sz w:val="32"/>
          <w:szCs w:val="32"/>
        </w:rPr>
        <w:tab/>
        <w:t>Wellness Policy Leadership</w:t>
      </w:r>
      <w:r w:rsidR="00410250">
        <w:rPr>
          <w:rFonts w:ascii="Cambria" w:hAnsi="Cambria"/>
          <w:sz w:val="32"/>
          <w:szCs w:val="32"/>
        </w:rPr>
        <w:t>…………………….</w:t>
      </w:r>
      <w:r w:rsidRPr="00410250">
        <w:rPr>
          <w:rFonts w:ascii="Cambria" w:hAnsi="Cambria"/>
          <w:sz w:val="32"/>
          <w:szCs w:val="32"/>
        </w:rPr>
        <w:t>………………………</w:t>
      </w:r>
      <w:r w:rsidR="006708C6" w:rsidRPr="00410250">
        <w:rPr>
          <w:rFonts w:ascii="Cambria" w:hAnsi="Cambria"/>
          <w:sz w:val="32"/>
          <w:szCs w:val="32"/>
        </w:rPr>
        <w:t>.</w:t>
      </w:r>
      <w:r w:rsidR="00410250" w:rsidRPr="00410250">
        <w:rPr>
          <w:rFonts w:ascii="Cambria" w:hAnsi="Cambria"/>
          <w:sz w:val="32"/>
          <w:szCs w:val="32"/>
        </w:rPr>
        <w:t xml:space="preserve">. </w:t>
      </w:r>
      <w:r w:rsidR="00FD27BF" w:rsidRPr="00410250">
        <w:rPr>
          <w:rFonts w:ascii="Cambria" w:hAnsi="Cambria"/>
          <w:sz w:val="32"/>
          <w:szCs w:val="32"/>
        </w:rPr>
        <w:t>2</w:t>
      </w:r>
    </w:p>
    <w:p w:rsidR="00EA574C" w:rsidRPr="00410250" w:rsidRDefault="00362BE9" w:rsidP="008216D6">
      <w:pPr>
        <w:spacing w:after="0"/>
        <w:jc w:val="right"/>
        <w:rPr>
          <w:rFonts w:ascii="Cambria" w:hAnsi="Cambria"/>
          <w:sz w:val="32"/>
          <w:szCs w:val="32"/>
        </w:rPr>
      </w:pPr>
      <w:r w:rsidRPr="00410250">
        <w:rPr>
          <w:rFonts w:ascii="Cambria" w:hAnsi="Cambria"/>
          <w:sz w:val="32"/>
          <w:szCs w:val="32"/>
        </w:rPr>
        <w:tab/>
        <w:t>Wellness Policy Committee</w:t>
      </w:r>
      <w:r w:rsidR="006708C6" w:rsidRPr="00410250">
        <w:rPr>
          <w:rFonts w:ascii="Cambria" w:hAnsi="Cambria"/>
          <w:sz w:val="32"/>
          <w:szCs w:val="32"/>
        </w:rPr>
        <w:t xml:space="preserve"> Members</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w:t>
      </w:r>
      <w:r w:rsidR="006708C6" w:rsidRPr="00410250">
        <w:rPr>
          <w:rFonts w:ascii="Cambria" w:hAnsi="Cambria"/>
          <w:sz w:val="32"/>
          <w:szCs w:val="32"/>
        </w:rPr>
        <w:t>.</w:t>
      </w:r>
      <w:r w:rsidR="00410250">
        <w:rPr>
          <w:rFonts w:ascii="Cambria" w:hAnsi="Cambria"/>
          <w:sz w:val="32"/>
          <w:szCs w:val="32"/>
        </w:rPr>
        <w:t xml:space="preserve"> </w:t>
      </w:r>
      <w:r w:rsidR="00FD27BF" w:rsidRPr="00410250">
        <w:rPr>
          <w:rFonts w:ascii="Cambria" w:hAnsi="Cambria"/>
          <w:sz w:val="32"/>
          <w:szCs w:val="32"/>
        </w:rPr>
        <w:t>2</w:t>
      </w:r>
    </w:p>
    <w:p w:rsidR="001D5F0F" w:rsidRPr="00410250" w:rsidRDefault="00EA574C" w:rsidP="008216D6">
      <w:pPr>
        <w:spacing w:after="0"/>
        <w:jc w:val="right"/>
        <w:rPr>
          <w:rFonts w:ascii="Cambria" w:hAnsi="Cambria"/>
          <w:sz w:val="32"/>
          <w:szCs w:val="32"/>
        </w:rPr>
      </w:pPr>
      <w:r w:rsidRPr="00410250">
        <w:rPr>
          <w:rFonts w:ascii="Cambria" w:hAnsi="Cambria"/>
          <w:sz w:val="32"/>
          <w:szCs w:val="32"/>
        </w:rPr>
        <w:t>Wellness Policy Committee</w:t>
      </w:r>
      <w:r w:rsidR="002D6547" w:rsidRPr="00410250">
        <w:rPr>
          <w:rFonts w:ascii="Cambria" w:hAnsi="Cambria"/>
          <w:sz w:val="32"/>
          <w:szCs w:val="32"/>
        </w:rPr>
        <w:t xml:space="preserve"> Responsibilities………</w:t>
      </w:r>
      <w:r w:rsidR="00410250">
        <w:rPr>
          <w:rFonts w:ascii="Cambria" w:hAnsi="Cambria"/>
          <w:sz w:val="32"/>
          <w:szCs w:val="32"/>
        </w:rPr>
        <w:t>………….</w:t>
      </w:r>
      <w:r w:rsidR="002D6547" w:rsidRPr="00410250">
        <w:rPr>
          <w:rFonts w:ascii="Cambria" w:hAnsi="Cambria"/>
          <w:sz w:val="32"/>
          <w:szCs w:val="32"/>
        </w:rPr>
        <w:t>...</w:t>
      </w:r>
      <w:r w:rsidRPr="00410250">
        <w:rPr>
          <w:rFonts w:ascii="Cambria" w:hAnsi="Cambria"/>
          <w:sz w:val="32"/>
          <w:szCs w:val="32"/>
        </w:rPr>
        <w:t>………</w:t>
      </w:r>
      <w:r w:rsidR="001D5F0F" w:rsidRPr="00410250">
        <w:rPr>
          <w:rFonts w:ascii="Cambria" w:hAnsi="Cambria"/>
          <w:sz w:val="32"/>
          <w:szCs w:val="32"/>
        </w:rPr>
        <w:t>.</w:t>
      </w:r>
      <w:r w:rsidR="00410250">
        <w:rPr>
          <w:rFonts w:ascii="Cambria" w:hAnsi="Cambria"/>
          <w:sz w:val="32"/>
          <w:szCs w:val="32"/>
        </w:rPr>
        <w:t xml:space="preserve">….. </w:t>
      </w:r>
      <w:r w:rsidR="00FD27BF" w:rsidRPr="00410250">
        <w:rPr>
          <w:rFonts w:ascii="Cambria" w:hAnsi="Cambria"/>
          <w:sz w:val="32"/>
          <w:szCs w:val="32"/>
        </w:rPr>
        <w:t>3</w:t>
      </w:r>
    </w:p>
    <w:p w:rsidR="00BD1D2F" w:rsidRDefault="00BD1D2F" w:rsidP="008216D6">
      <w:pPr>
        <w:spacing w:after="0"/>
        <w:jc w:val="right"/>
        <w:rPr>
          <w:rFonts w:ascii="Cambria" w:hAnsi="Cambria"/>
          <w:sz w:val="32"/>
          <w:szCs w:val="32"/>
        </w:rPr>
      </w:pPr>
      <w:r>
        <w:rPr>
          <w:rFonts w:ascii="Cambria" w:hAnsi="Cambria"/>
          <w:sz w:val="32"/>
          <w:szCs w:val="32"/>
        </w:rPr>
        <w:t>Public Involvement………………………………………………..…………3</w:t>
      </w:r>
    </w:p>
    <w:p w:rsidR="00565A63" w:rsidRPr="00410250" w:rsidRDefault="00565A63" w:rsidP="008216D6">
      <w:pPr>
        <w:spacing w:after="0"/>
        <w:jc w:val="right"/>
        <w:rPr>
          <w:rFonts w:ascii="Cambria" w:hAnsi="Cambria"/>
          <w:sz w:val="32"/>
          <w:szCs w:val="32"/>
        </w:rPr>
      </w:pPr>
      <w:r w:rsidRPr="00410250">
        <w:rPr>
          <w:rFonts w:ascii="Cambria" w:hAnsi="Cambria"/>
          <w:sz w:val="32"/>
          <w:szCs w:val="32"/>
        </w:rPr>
        <w:t>Assessments.</w:t>
      </w:r>
      <w:r w:rsidR="00410250">
        <w:rPr>
          <w:rFonts w:ascii="Cambria" w:hAnsi="Cambria"/>
          <w:sz w:val="32"/>
          <w:szCs w:val="32"/>
        </w:rPr>
        <w:t xml:space="preserve">………………………………………………………………...… </w:t>
      </w:r>
      <w:r w:rsidR="00FD27BF" w:rsidRPr="00410250">
        <w:rPr>
          <w:rFonts w:ascii="Cambria" w:hAnsi="Cambria"/>
          <w:sz w:val="32"/>
          <w:szCs w:val="32"/>
        </w:rPr>
        <w:t>3</w:t>
      </w:r>
    </w:p>
    <w:p w:rsidR="00565A63" w:rsidRPr="00410250" w:rsidRDefault="00565A63" w:rsidP="008216D6">
      <w:pPr>
        <w:spacing w:after="0"/>
        <w:jc w:val="right"/>
        <w:rPr>
          <w:rFonts w:ascii="Cambria" w:hAnsi="Cambria"/>
          <w:sz w:val="32"/>
          <w:szCs w:val="32"/>
        </w:rPr>
      </w:pPr>
      <w:r w:rsidRPr="00410250">
        <w:rPr>
          <w:rFonts w:ascii="Cambria" w:hAnsi="Cambria"/>
          <w:sz w:val="32"/>
          <w:szCs w:val="32"/>
        </w:rPr>
        <w:tab/>
        <w:t>Updates………………</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 xml:space="preserve">.. </w:t>
      </w:r>
      <w:r w:rsidR="00BD1D2F">
        <w:rPr>
          <w:rFonts w:ascii="Cambria" w:hAnsi="Cambria"/>
          <w:sz w:val="32"/>
          <w:szCs w:val="32"/>
        </w:rPr>
        <w:t>4</w:t>
      </w:r>
    </w:p>
    <w:p w:rsidR="00603C54" w:rsidRPr="00410250" w:rsidRDefault="00565A63" w:rsidP="008216D6">
      <w:pPr>
        <w:spacing w:after="0"/>
        <w:jc w:val="right"/>
        <w:rPr>
          <w:rFonts w:ascii="Cambria" w:hAnsi="Cambria"/>
          <w:sz w:val="32"/>
          <w:szCs w:val="32"/>
        </w:rPr>
      </w:pPr>
      <w:r w:rsidRPr="00410250">
        <w:rPr>
          <w:rFonts w:ascii="Cambria" w:hAnsi="Cambria"/>
          <w:sz w:val="32"/>
          <w:szCs w:val="32"/>
        </w:rPr>
        <w:tab/>
        <w:t>Records…………</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w:t>
      </w:r>
      <w:r w:rsidRPr="00410250">
        <w:rPr>
          <w:rFonts w:ascii="Cambria" w:hAnsi="Cambria"/>
          <w:sz w:val="32"/>
          <w:szCs w:val="32"/>
        </w:rPr>
        <w:t>…………………………</w:t>
      </w:r>
      <w:r w:rsidR="00410250">
        <w:rPr>
          <w:rFonts w:ascii="Cambria" w:hAnsi="Cambria"/>
          <w:sz w:val="32"/>
          <w:szCs w:val="32"/>
        </w:rPr>
        <w:t xml:space="preserve">. </w:t>
      </w:r>
      <w:r w:rsidR="00BD1D2F">
        <w:rPr>
          <w:rFonts w:ascii="Cambria" w:hAnsi="Cambria"/>
          <w:sz w:val="32"/>
          <w:szCs w:val="32"/>
        </w:rPr>
        <w:t>4</w:t>
      </w:r>
    </w:p>
    <w:p w:rsidR="00603C54" w:rsidRPr="00410250" w:rsidRDefault="00603C54" w:rsidP="008216D6">
      <w:pPr>
        <w:spacing w:after="0"/>
        <w:jc w:val="right"/>
        <w:rPr>
          <w:rFonts w:ascii="Cambria" w:hAnsi="Cambria"/>
          <w:sz w:val="32"/>
          <w:szCs w:val="32"/>
        </w:rPr>
      </w:pPr>
      <w:r w:rsidRPr="00410250">
        <w:rPr>
          <w:rFonts w:ascii="Cambria" w:hAnsi="Cambria"/>
          <w:sz w:val="32"/>
          <w:szCs w:val="32"/>
        </w:rPr>
        <w:t>Nutriti</w:t>
      </w:r>
      <w:r w:rsidR="00410250">
        <w:rPr>
          <w:rFonts w:ascii="Cambria" w:hAnsi="Cambria"/>
          <w:sz w:val="32"/>
          <w:szCs w:val="32"/>
        </w:rPr>
        <w:t xml:space="preserve">on……………………………………………………………………….……………. </w:t>
      </w:r>
      <w:r w:rsidR="002A086D">
        <w:rPr>
          <w:rFonts w:ascii="Cambria" w:hAnsi="Cambria"/>
          <w:sz w:val="32"/>
          <w:szCs w:val="32"/>
        </w:rPr>
        <w:t>5</w:t>
      </w:r>
    </w:p>
    <w:p w:rsidR="00567875" w:rsidRPr="00410250" w:rsidRDefault="00603C54" w:rsidP="008216D6">
      <w:pPr>
        <w:spacing w:after="0"/>
        <w:jc w:val="right"/>
        <w:rPr>
          <w:rFonts w:ascii="Cambria" w:hAnsi="Cambria"/>
          <w:sz w:val="32"/>
          <w:szCs w:val="32"/>
        </w:rPr>
      </w:pPr>
      <w:r w:rsidRPr="00410250">
        <w:rPr>
          <w:rFonts w:ascii="Cambria" w:hAnsi="Cambria"/>
          <w:sz w:val="32"/>
          <w:szCs w:val="32"/>
        </w:rPr>
        <w:tab/>
        <w:t>Nutrition Standards</w:t>
      </w:r>
      <w:r w:rsidR="00410250">
        <w:rPr>
          <w:rFonts w:ascii="Cambria" w:hAnsi="Cambria"/>
          <w:sz w:val="32"/>
          <w:szCs w:val="32"/>
        </w:rPr>
        <w:t xml:space="preserve">………………………………………………………… </w:t>
      </w:r>
      <w:r w:rsidR="002A086D">
        <w:rPr>
          <w:rFonts w:ascii="Cambria" w:hAnsi="Cambria"/>
          <w:sz w:val="32"/>
          <w:szCs w:val="32"/>
        </w:rPr>
        <w:t>5</w:t>
      </w:r>
    </w:p>
    <w:p w:rsidR="00567875" w:rsidRPr="00410250" w:rsidRDefault="00567875" w:rsidP="008216D6">
      <w:pPr>
        <w:spacing w:after="0"/>
        <w:jc w:val="right"/>
        <w:rPr>
          <w:rFonts w:ascii="Cambria" w:hAnsi="Cambria"/>
          <w:sz w:val="32"/>
          <w:szCs w:val="32"/>
        </w:rPr>
      </w:pPr>
      <w:r w:rsidRPr="00410250">
        <w:rPr>
          <w:rFonts w:ascii="Cambria" w:hAnsi="Cambria"/>
          <w:sz w:val="32"/>
          <w:szCs w:val="32"/>
        </w:rPr>
        <w:tab/>
      </w:r>
      <w:r w:rsidR="008216D6" w:rsidRPr="00410250">
        <w:rPr>
          <w:rFonts w:ascii="Cambria" w:hAnsi="Cambria"/>
          <w:sz w:val="32"/>
          <w:szCs w:val="32"/>
        </w:rPr>
        <w:t>Nutrition Education</w:t>
      </w:r>
      <w:r w:rsidRPr="00410250">
        <w:rPr>
          <w:rFonts w:ascii="Cambria" w:hAnsi="Cambria"/>
          <w:sz w:val="32"/>
          <w:szCs w:val="32"/>
        </w:rPr>
        <w:t>.............</w:t>
      </w:r>
      <w:r w:rsidR="008216D6" w:rsidRPr="00410250">
        <w:rPr>
          <w:rFonts w:ascii="Cambria" w:hAnsi="Cambria"/>
          <w:sz w:val="32"/>
          <w:szCs w:val="32"/>
        </w:rPr>
        <w:t>.................</w:t>
      </w:r>
      <w:r w:rsidRPr="00410250">
        <w:rPr>
          <w:rFonts w:ascii="Cambria" w:hAnsi="Cambria"/>
          <w:sz w:val="32"/>
          <w:szCs w:val="32"/>
        </w:rPr>
        <w:t>....................</w:t>
      </w:r>
      <w:r w:rsidR="009D594E">
        <w:rPr>
          <w:rFonts w:ascii="Cambria" w:hAnsi="Cambria"/>
          <w:sz w:val="32"/>
          <w:szCs w:val="32"/>
        </w:rPr>
        <w:t xml:space="preserve">............................... </w:t>
      </w:r>
      <w:r w:rsidR="001810B4">
        <w:rPr>
          <w:rFonts w:ascii="Cambria" w:hAnsi="Cambria"/>
          <w:sz w:val="32"/>
          <w:szCs w:val="32"/>
        </w:rPr>
        <w:t>7</w:t>
      </w:r>
    </w:p>
    <w:p w:rsidR="008216D6" w:rsidRPr="00410250" w:rsidRDefault="008216D6" w:rsidP="008216D6">
      <w:pPr>
        <w:spacing w:after="0"/>
        <w:jc w:val="right"/>
        <w:rPr>
          <w:rFonts w:ascii="Cambria" w:hAnsi="Cambria"/>
          <w:sz w:val="32"/>
          <w:szCs w:val="32"/>
        </w:rPr>
      </w:pPr>
      <w:r w:rsidRPr="00410250">
        <w:rPr>
          <w:rFonts w:ascii="Cambria" w:hAnsi="Cambria"/>
          <w:sz w:val="32"/>
          <w:szCs w:val="32"/>
        </w:rPr>
        <w:tab/>
        <w:t>Nutrition Promotion……………………..…………………………………</w:t>
      </w:r>
      <w:r w:rsidR="009D594E">
        <w:rPr>
          <w:rFonts w:ascii="Cambria" w:hAnsi="Cambria"/>
          <w:sz w:val="32"/>
          <w:szCs w:val="32"/>
        </w:rPr>
        <w:t xml:space="preserve">. </w:t>
      </w:r>
      <w:r w:rsidR="00BD1D2F">
        <w:rPr>
          <w:rFonts w:ascii="Cambria" w:hAnsi="Cambria"/>
          <w:sz w:val="32"/>
          <w:szCs w:val="32"/>
        </w:rPr>
        <w:t>8</w:t>
      </w:r>
    </w:p>
    <w:p w:rsidR="008216D6" w:rsidRPr="00410250" w:rsidRDefault="008216D6" w:rsidP="00EE6F44">
      <w:pPr>
        <w:spacing w:after="0"/>
        <w:jc w:val="right"/>
        <w:rPr>
          <w:rFonts w:ascii="Cambria" w:hAnsi="Cambria"/>
          <w:sz w:val="32"/>
          <w:szCs w:val="32"/>
        </w:rPr>
      </w:pPr>
      <w:r w:rsidRPr="00410250">
        <w:rPr>
          <w:rFonts w:ascii="Cambria" w:hAnsi="Cambria"/>
          <w:sz w:val="32"/>
          <w:szCs w:val="32"/>
        </w:rPr>
        <w:tab/>
        <w:t>Marketing……………</w:t>
      </w:r>
      <w:r w:rsidR="009D594E">
        <w:rPr>
          <w:rFonts w:ascii="Cambria" w:hAnsi="Cambria"/>
          <w:sz w:val="32"/>
          <w:szCs w:val="32"/>
        </w:rPr>
        <w:t>….</w:t>
      </w:r>
      <w:r w:rsidRPr="00410250">
        <w:rPr>
          <w:rFonts w:ascii="Cambria" w:hAnsi="Cambria"/>
          <w:sz w:val="32"/>
          <w:szCs w:val="32"/>
        </w:rPr>
        <w:t>………………………………………………………</w:t>
      </w:r>
      <w:r w:rsidR="009D594E">
        <w:rPr>
          <w:rFonts w:ascii="Cambria" w:hAnsi="Cambria"/>
          <w:sz w:val="32"/>
          <w:szCs w:val="32"/>
        </w:rPr>
        <w:t xml:space="preserve">. </w:t>
      </w:r>
      <w:r w:rsidR="00BD1D2F">
        <w:rPr>
          <w:rFonts w:ascii="Cambria" w:hAnsi="Cambria"/>
          <w:sz w:val="32"/>
          <w:szCs w:val="32"/>
        </w:rPr>
        <w:t>9</w:t>
      </w:r>
    </w:p>
    <w:p w:rsidR="008216D6" w:rsidRPr="00410250" w:rsidRDefault="008216D6" w:rsidP="008216D6">
      <w:pPr>
        <w:spacing w:after="0"/>
        <w:jc w:val="right"/>
        <w:rPr>
          <w:rFonts w:ascii="Cambria" w:hAnsi="Cambria"/>
          <w:sz w:val="32"/>
          <w:szCs w:val="32"/>
        </w:rPr>
      </w:pPr>
      <w:r w:rsidRPr="00410250">
        <w:rPr>
          <w:rFonts w:ascii="Cambria" w:hAnsi="Cambria"/>
          <w:sz w:val="32"/>
          <w:szCs w:val="32"/>
        </w:rPr>
        <w:t>Physical Activity…………</w:t>
      </w:r>
      <w:r w:rsidR="009D594E">
        <w:rPr>
          <w:rFonts w:ascii="Cambria" w:hAnsi="Cambria"/>
          <w:sz w:val="32"/>
          <w:szCs w:val="32"/>
        </w:rPr>
        <w:t>……………</w:t>
      </w:r>
      <w:r w:rsidRPr="00410250">
        <w:rPr>
          <w:rFonts w:ascii="Cambria" w:hAnsi="Cambria"/>
          <w:sz w:val="32"/>
          <w:szCs w:val="32"/>
        </w:rPr>
        <w:t>……</w:t>
      </w:r>
      <w:r w:rsidR="00AB3989">
        <w:rPr>
          <w:rFonts w:ascii="Cambria" w:hAnsi="Cambria"/>
          <w:sz w:val="32"/>
          <w:szCs w:val="32"/>
        </w:rPr>
        <w:t>…………………………………………</w:t>
      </w:r>
      <w:r w:rsidR="009D594E">
        <w:rPr>
          <w:rFonts w:ascii="Cambria" w:hAnsi="Cambria"/>
          <w:sz w:val="32"/>
          <w:szCs w:val="32"/>
        </w:rPr>
        <w:t xml:space="preserve"> </w:t>
      </w:r>
      <w:r w:rsidR="00AB3989">
        <w:rPr>
          <w:rFonts w:ascii="Cambria" w:hAnsi="Cambria"/>
          <w:sz w:val="32"/>
          <w:szCs w:val="32"/>
        </w:rPr>
        <w:t>10</w:t>
      </w:r>
    </w:p>
    <w:p w:rsidR="008216D6" w:rsidRPr="00410250" w:rsidRDefault="008216D6" w:rsidP="008216D6">
      <w:pPr>
        <w:spacing w:after="0"/>
        <w:jc w:val="right"/>
        <w:rPr>
          <w:rFonts w:ascii="Cambria" w:hAnsi="Cambria"/>
          <w:sz w:val="32"/>
          <w:szCs w:val="32"/>
        </w:rPr>
      </w:pPr>
      <w:r w:rsidRPr="00410250">
        <w:rPr>
          <w:rFonts w:ascii="Cambria" w:hAnsi="Cambria"/>
          <w:sz w:val="32"/>
          <w:szCs w:val="32"/>
        </w:rPr>
        <w:tab/>
        <w:t>Physical Education..</w:t>
      </w:r>
      <w:r w:rsidR="00AB3989">
        <w:rPr>
          <w:rFonts w:ascii="Cambria" w:hAnsi="Cambria"/>
          <w:sz w:val="32"/>
          <w:szCs w:val="32"/>
        </w:rPr>
        <w:t>…………</w:t>
      </w:r>
      <w:r w:rsidR="00BD1D2F">
        <w:rPr>
          <w:rFonts w:ascii="Cambria" w:hAnsi="Cambria"/>
          <w:sz w:val="32"/>
          <w:szCs w:val="32"/>
        </w:rPr>
        <w:t>…</w:t>
      </w:r>
      <w:r w:rsidR="00AB3989">
        <w:rPr>
          <w:rFonts w:ascii="Cambria" w:hAnsi="Cambria"/>
          <w:sz w:val="32"/>
          <w:szCs w:val="32"/>
        </w:rPr>
        <w:t>………….…………………………………10</w:t>
      </w:r>
    </w:p>
    <w:p w:rsidR="008216D6" w:rsidRPr="00410250" w:rsidRDefault="008216D6" w:rsidP="008216D6">
      <w:pPr>
        <w:spacing w:after="0"/>
        <w:jc w:val="right"/>
        <w:rPr>
          <w:rFonts w:ascii="Cambria" w:hAnsi="Cambria"/>
          <w:sz w:val="32"/>
          <w:szCs w:val="32"/>
        </w:rPr>
      </w:pPr>
      <w:r w:rsidRPr="00410250">
        <w:rPr>
          <w:rFonts w:ascii="Cambria" w:hAnsi="Cambria"/>
          <w:sz w:val="32"/>
          <w:szCs w:val="32"/>
        </w:rPr>
        <w:tab/>
        <w:t>Other Opportunities for Physical Activity</w:t>
      </w:r>
      <w:r w:rsidR="009D594E">
        <w:rPr>
          <w:rFonts w:ascii="Cambria" w:hAnsi="Cambria"/>
          <w:sz w:val="32"/>
          <w:szCs w:val="32"/>
        </w:rPr>
        <w:t>..</w:t>
      </w:r>
      <w:r w:rsidRPr="00410250">
        <w:rPr>
          <w:rFonts w:ascii="Cambria" w:hAnsi="Cambria"/>
          <w:sz w:val="32"/>
          <w:szCs w:val="32"/>
        </w:rPr>
        <w:t>..............</w:t>
      </w:r>
      <w:r w:rsidR="00AB3989">
        <w:rPr>
          <w:rFonts w:ascii="Cambria" w:hAnsi="Cambria"/>
          <w:sz w:val="32"/>
          <w:szCs w:val="32"/>
        </w:rPr>
        <w:t>......................10</w:t>
      </w:r>
    </w:p>
    <w:p w:rsidR="008216D6" w:rsidRPr="00410250" w:rsidRDefault="008216D6" w:rsidP="008216D6">
      <w:pPr>
        <w:spacing w:after="0"/>
        <w:jc w:val="right"/>
        <w:rPr>
          <w:rFonts w:ascii="Cambria" w:hAnsi="Cambria"/>
          <w:sz w:val="32"/>
          <w:szCs w:val="32"/>
        </w:rPr>
      </w:pPr>
      <w:r w:rsidRPr="00410250">
        <w:rPr>
          <w:rFonts w:ascii="Cambria" w:hAnsi="Cambria"/>
          <w:sz w:val="32"/>
          <w:szCs w:val="32"/>
        </w:rPr>
        <w:tab/>
        <w:t>Physical Activity Promotion……...……..……………</w:t>
      </w:r>
      <w:r w:rsidR="009D594E">
        <w:rPr>
          <w:rFonts w:ascii="Cambria" w:hAnsi="Cambria"/>
          <w:sz w:val="32"/>
          <w:szCs w:val="32"/>
        </w:rPr>
        <w:t>.</w:t>
      </w:r>
      <w:r w:rsidRPr="00410250">
        <w:rPr>
          <w:rFonts w:ascii="Cambria" w:hAnsi="Cambria"/>
          <w:sz w:val="32"/>
          <w:szCs w:val="32"/>
        </w:rPr>
        <w:t>…………………</w:t>
      </w:r>
      <w:r w:rsidR="00AB3989">
        <w:rPr>
          <w:rFonts w:ascii="Cambria" w:hAnsi="Cambria"/>
          <w:sz w:val="32"/>
          <w:szCs w:val="32"/>
        </w:rPr>
        <w:t>10</w:t>
      </w:r>
    </w:p>
    <w:p w:rsidR="008216D6" w:rsidRPr="00410250" w:rsidRDefault="008216D6" w:rsidP="008216D6">
      <w:pPr>
        <w:spacing w:after="0"/>
        <w:jc w:val="right"/>
        <w:rPr>
          <w:rFonts w:ascii="Cambria" w:hAnsi="Cambria"/>
          <w:sz w:val="32"/>
          <w:szCs w:val="32"/>
        </w:rPr>
      </w:pPr>
      <w:r w:rsidRPr="00410250">
        <w:rPr>
          <w:rFonts w:ascii="Cambria" w:hAnsi="Cambria"/>
          <w:sz w:val="32"/>
          <w:szCs w:val="32"/>
        </w:rPr>
        <w:t>Other School-Based Activities</w:t>
      </w:r>
      <w:r w:rsidR="007D6FDE">
        <w:rPr>
          <w:rFonts w:ascii="Cambria" w:hAnsi="Cambria"/>
          <w:sz w:val="32"/>
          <w:szCs w:val="32"/>
        </w:rPr>
        <w:t>……………….</w:t>
      </w:r>
      <w:r w:rsidR="009D594E">
        <w:rPr>
          <w:rFonts w:ascii="Cambria" w:hAnsi="Cambria"/>
          <w:sz w:val="32"/>
          <w:szCs w:val="32"/>
        </w:rPr>
        <w:t xml:space="preserve">……………...……………………. </w:t>
      </w:r>
      <w:r w:rsidR="00AB3989">
        <w:rPr>
          <w:rFonts w:ascii="Cambria" w:hAnsi="Cambria"/>
          <w:sz w:val="32"/>
          <w:szCs w:val="32"/>
        </w:rPr>
        <w:t>12</w:t>
      </w:r>
    </w:p>
    <w:p w:rsidR="008216D6" w:rsidRPr="008216D6" w:rsidRDefault="008216D6" w:rsidP="008216D6">
      <w:pPr>
        <w:spacing w:after="0"/>
        <w:jc w:val="right"/>
        <w:rPr>
          <w:rFonts w:ascii="Cambria" w:hAnsi="Cambria"/>
          <w:sz w:val="36"/>
          <w:szCs w:val="36"/>
        </w:rPr>
        <w:sectPr w:rsidR="008216D6" w:rsidRPr="008216D6" w:rsidSect="003E7D1D">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pgNumType w:start="1"/>
          <w:cols w:space="720"/>
          <w:titlePg/>
          <w:docGrid w:linePitch="360"/>
        </w:sectPr>
      </w:pPr>
    </w:p>
    <w:p w:rsidR="00FD27BF" w:rsidRDefault="00FD27BF" w:rsidP="00362BE9">
      <w:pPr>
        <w:jc w:val="center"/>
        <w:rPr>
          <w:rFonts w:ascii="Cambria" w:hAnsi="Cambria"/>
          <w:sz w:val="48"/>
          <w:szCs w:val="48"/>
          <w:u w:val="single"/>
        </w:rPr>
      </w:pPr>
      <w:r>
        <w:rPr>
          <w:rFonts w:ascii="Cambria" w:hAnsi="Cambria"/>
          <w:sz w:val="48"/>
          <w:szCs w:val="48"/>
          <w:u w:val="single"/>
        </w:rPr>
        <w:lastRenderedPageBreak/>
        <w:t>Preface</w:t>
      </w:r>
    </w:p>
    <w:p w:rsidR="00FD27BF" w:rsidRDefault="00FD27BF" w:rsidP="00FD27BF">
      <w:pPr>
        <w:rPr>
          <w:rFonts w:ascii="Cambria" w:hAnsi="Cambria"/>
          <w:sz w:val="28"/>
          <w:szCs w:val="28"/>
        </w:rPr>
      </w:pPr>
      <w:r w:rsidRPr="00FD27BF">
        <w:rPr>
          <w:rFonts w:ascii="Cambria" w:hAnsi="Cambria"/>
          <w:sz w:val="28"/>
          <w:szCs w:val="28"/>
        </w:rPr>
        <w:t>In accordance with 7 CFR</w:t>
      </w:r>
      <w:r>
        <w:rPr>
          <w:rFonts w:ascii="Cambria" w:hAnsi="Cambria"/>
          <w:sz w:val="28"/>
          <w:szCs w:val="28"/>
        </w:rPr>
        <w:t xml:space="preserve"> 210.31(c), a Local Education Agency that participates in the National School Lunch Program (NSLP) and/or School Breakfast </w:t>
      </w:r>
      <w:r w:rsidR="00337E91">
        <w:rPr>
          <w:rFonts w:ascii="Cambria" w:hAnsi="Cambria"/>
          <w:sz w:val="28"/>
          <w:szCs w:val="28"/>
        </w:rPr>
        <w:t>Program (SBP) must establish a Local School Wellness P</w:t>
      </w:r>
      <w:r>
        <w:rPr>
          <w:rFonts w:ascii="Cambria" w:hAnsi="Cambria"/>
          <w:sz w:val="28"/>
          <w:szCs w:val="28"/>
        </w:rPr>
        <w:t>olicy for all schools unde</w:t>
      </w:r>
      <w:r w:rsidR="0004311A">
        <w:rPr>
          <w:rFonts w:ascii="Cambria" w:hAnsi="Cambria"/>
          <w:sz w:val="28"/>
          <w:szCs w:val="28"/>
        </w:rPr>
        <w:t>r its jurisdiction. As of June 30, 2017</w:t>
      </w:r>
      <w:r>
        <w:rPr>
          <w:rFonts w:ascii="Cambria" w:hAnsi="Cambria"/>
          <w:sz w:val="28"/>
          <w:szCs w:val="28"/>
        </w:rPr>
        <w:t>, Local Wellness Policies must meet the minimum requirements set forth in the Final Rule: Local School Wellness Policy Implementation Under the Healthy, Hunger-Free Kids Act of 2010.</w:t>
      </w:r>
    </w:p>
    <w:p w:rsidR="00E47AFF" w:rsidRPr="00FD27BF" w:rsidRDefault="00E47AFF" w:rsidP="00FD27BF">
      <w:pPr>
        <w:rPr>
          <w:rFonts w:ascii="Cambria" w:hAnsi="Cambria"/>
          <w:sz w:val="28"/>
          <w:szCs w:val="28"/>
        </w:rPr>
      </w:pPr>
      <w:r>
        <w:rPr>
          <w:rFonts w:ascii="Cambria" w:hAnsi="Cambria"/>
          <w:sz w:val="28"/>
          <w:szCs w:val="28"/>
        </w:rPr>
        <w:t>Local Wellness Policies are a valuable tool in the promotion of student health and wellness through the</w:t>
      </w:r>
      <w:r w:rsidR="000B25A2">
        <w:rPr>
          <w:rFonts w:ascii="Cambria" w:hAnsi="Cambria"/>
          <w:sz w:val="28"/>
          <w:szCs w:val="28"/>
        </w:rPr>
        <w:t xml:space="preserve"> NSLP</w:t>
      </w:r>
      <w:r>
        <w:rPr>
          <w:rFonts w:ascii="Cambria" w:hAnsi="Cambria"/>
          <w:sz w:val="28"/>
          <w:szCs w:val="28"/>
        </w:rPr>
        <w:t xml:space="preserve"> an</w:t>
      </w:r>
      <w:r w:rsidR="000B25A2">
        <w:rPr>
          <w:rFonts w:ascii="Cambria" w:hAnsi="Cambria"/>
          <w:sz w:val="28"/>
          <w:szCs w:val="28"/>
        </w:rPr>
        <w:t>d SBP</w:t>
      </w:r>
      <w:r w:rsidR="00A23071">
        <w:rPr>
          <w:rFonts w:ascii="Cambria" w:hAnsi="Cambria"/>
          <w:sz w:val="28"/>
          <w:szCs w:val="28"/>
        </w:rPr>
        <w:t>. Schools play an essential role in preparing students for successful futu</w:t>
      </w:r>
      <w:r w:rsidR="00C44E77">
        <w:rPr>
          <w:rFonts w:ascii="Cambria" w:hAnsi="Cambria"/>
          <w:sz w:val="28"/>
          <w:szCs w:val="28"/>
        </w:rPr>
        <w:t xml:space="preserve">res, and </w:t>
      </w:r>
      <w:r w:rsidR="00A23071">
        <w:rPr>
          <w:rFonts w:ascii="Cambria" w:hAnsi="Cambria"/>
          <w:sz w:val="28"/>
          <w:szCs w:val="28"/>
        </w:rPr>
        <w:t>proper n</w:t>
      </w:r>
      <w:r>
        <w:rPr>
          <w:rFonts w:ascii="Cambria" w:hAnsi="Cambria"/>
          <w:sz w:val="28"/>
          <w:szCs w:val="28"/>
        </w:rPr>
        <w:t xml:space="preserve">utrition and physical activity are </w:t>
      </w:r>
      <w:r w:rsidR="00C44E77">
        <w:rPr>
          <w:rFonts w:ascii="Cambria" w:hAnsi="Cambria"/>
          <w:sz w:val="28"/>
          <w:szCs w:val="28"/>
        </w:rPr>
        <w:t>key</w:t>
      </w:r>
      <w:r w:rsidR="00A23071">
        <w:rPr>
          <w:rFonts w:ascii="Cambria" w:hAnsi="Cambria"/>
          <w:sz w:val="28"/>
          <w:szCs w:val="28"/>
        </w:rPr>
        <w:t xml:space="preserve"> to creating constructive learning environments. Local Wellness Policies </w:t>
      </w:r>
      <w:r w:rsidR="00C44E77">
        <w:rPr>
          <w:rFonts w:ascii="Cambria" w:hAnsi="Cambria"/>
          <w:sz w:val="28"/>
          <w:szCs w:val="28"/>
        </w:rPr>
        <w:t>provide guidance to further support schools efforts to provide students with a successful and healthy future.</w:t>
      </w: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362BE9">
      <w:pPr>
        <w:jc w:val="center"/>
        <w:rPr>
          <w:rFonts w:ascii="Cambria" w:hAnsi="Cambria"/>
          <w:sz w:val="48"/>
          <w:szCs w:val="48"/>
          <w:u w:val="single"/>
        </w:rPr>
      </w:pPr>
    </w:p>
    <w:p w:rsidR="00FD27BF" w:rsidRDefault="00FD27BF" w:rsidP="00BF316C">
      <w:pPr>
        <w:rPr>
          <w:rFonts w:ascii="Cambria" w:hAnsi="Cambria"/>
          <w:sz w:val="48"/>
          <w:szCs w:val="48"/>
          <w:u w:val="single"/>
        </w:rPr>
      </w:pPr>
    </w:p>
    <w:p w:rsidR="00362BE9" w:rsidRPr="002D6547" w:rsidRDefault="00362BE9" w:rsidP="00362BE9">
      <w:pPr>
        <w:jc w:val="center"/>
        <w:rPr>
          <w:rFonts w:ascii="Cambria" w:hAnsi="Cambria"/>
          <w:sz w:val="48"/>
          <w:szCs w:val="48"/>
          <w:u w:val="single"/>
        </w:rPr>
      </w:pPr>
      <w:r w:rsidRPr="002D6547">
        <w:rPr>
          <w:rFonts w:ascii="Cambria" w:hAnsi="Cambria"/>
          <w:sz w:val="48"/>
          <w:szCs w:val="48"/>
          <w:u w:val="single"/>
        </w:rPr>
        <w:lastRenderedPageBreak/>
        <w:t xml:space="preserve">Wellness Policy </w:t>
      </w:r>
      <w:r w:rsidR="00F24934" w:rsidRPr="002D6547">
        <w:rPr>
          <w:rFonts w:ascii="Cambria" w:hAnsi="Cambria"/>
          <w:sz w:val="48"/>
          <w:szCs w:val="48"/>
          <w:u w:val="single"/>
        </w:rPr>
        <w:t>Committee</w:t>
      </w:r>
    </w:p>
    <w:p w:rsidR="00F24934" w:rsidRPr="006A5695" w:rsidRDefault="00F24934" w:rsidP="00362BE9">
      <w:pPr>
        <w:jc w:val="center"/>
        <w:rPr>
          <w:rFonts w:ascii="Cambria" w:hAnsi="Cambria"/>
          <w:sz w:val="22"/>
          <w:u w:val="single"/>
        </w:rPr>
      </w:pPr>
    </w:p>
    <w:p w:rsidR="00F24934" w:rsidRPr="00F24934" w:rsidRDefault="00F24934" w:rsidP="00F24934">
      <w:pPr>
        <w:rPr>
          <w:rFonts w:ascii="Cambria" w:hAnsi="Cambria"/>
          <w:b/>
          <w:sz w:val="40"/>
          <w:szCs w:val="40"/>
        </w:rPr>
      </w:pPr>
      <w:r w:rsidRPr="00F24934">
        <w:rPr>
          <w:rFonts w:ascii="Cambria" w:hAnsi="Cambria"/>
          <w:b/>
          <w:sz w:val="40"/>
          <w:szCs w:val="40"/>
        </w:rPr>
        <w:t>Wellness Policy Leadership</w:t>
      </w:r>
    </w:p>
    <w:p w:rsidR="00362BE9" w:rsidRPr="00F24934" w:rsidRDefault="00362BE9" w:rsidP="00362BE9">
      <w:pPr>
        <w:spacing w:after="0"/>
        <w:rPr>
          <w:rFonts w:ascii="Cambria" w:hAnsi="Cambria"/>
          <w:sz w:val="32"/>
          <w:szCs w:val="32"/>
        </w:rPr>
      </w:pPr>
      <w:r w:rsidRPr="00F24934">
        <w:rPr>
          <w:rFonts w:ascii="Cambria" w:hAnsi="Cambria"/>
          <w:sz w:val="32"/>
          <w:szCs w:val="32"/>
        </w:rPr>
        <w:t>Name, Title of School Official #1</w:t>
      </w:r>
    </w:p>
    <w:p w:rsidR="00362BE9" w:rsidRPr="00F24934" w:rsidRDefault="00362BE9" w:rsidP="00362BE9">
      <w:pPr>
        <w:spacing w:after="0"/>
        <w:ind w:firstLine="720"/>
        <w:rPr>
          <w:rFonts w:ascii="Cambria" w:hAnsi="Cambria"/>
          <w:szCs w:val="24"/>
        </w:rPr>
      </w:pPr>
      <w:r w:rsidRPr="00F24934">
        <w:rPr>
          <w:rFonts w:ascii="Cambria" w:hAnsi="Cambria"/>
          <w:szCs w:val="24"/>
        </w:rPr>
        <w:t>Contact:</w:t>
      </w:r>
    </w:p>
    <w:p w:rsidR="00362BE9" w:rsidRPr="006653B5" w:rsidRDefault="00362BE9" w:rsidP="00362BE9">
      <w:pPr>
        <w:spacing w:after="0"/>
        <w:ind w:firstLine="720"/>
        <w:rPr>
          <w:rFonts w:ascii="Cambria" w:hAnsi="Cambria"/>
          <w:sz w:val="20"/>
          <w:szCs w:val="20"/>
        </w:rPr>
      </w:pPr>
    </w:p>
    <w:p w:rsidR="00362BE9" w:rsidRPr="00C61000" w:rsidRDefault="00362BE9" w:rsidP="00362BE9">
      <w:pPr>
        <w:spacing w:after="0"/>
        <w:rPr>
          <w:rFonts w:ascii="Cambria" w:hAnsi="Cambria"/>
          <w:i/>
          <w:color w:val="FF0000"/>
          <w:sz w:val="22"/>
        </w:rPr>
      </w:pPr>
      <w:r w:rsidRPr="00C61000">
        <w:rPr>
          <w:rFonts w:ascii="Cambria" w:hAnsi="Cambria"/>
          <w:i/>
          <w:color w:val="FF0000"/>
          <w:sz w:val="22"/>
        </w:rPr>
        <w:t xml:space="preserve">[Local Education Agencies are required to designate </w:t>
      </w:r>
      <w:r w:rsidRPr="00C61000">
        <w:rPr>
          <w:rFonts w:ascii="Cambria" w:hAnsi="Cambria"/>
          <w:i/>
          <w:color w:val="FF0000"/>
          <w:sz w:val="22"/>
          <w:u w:val="single"/>
        </w:rPr>
        <w:t>at least</w:t>
      </w:r>
      <w:r w:rsidRPr="00C61000">
        <w:rPr>
          <w:rFonts w:ascii="Cambria" w:hAnsi="Cambria"/>
          <w:i/>
          <w:color w:val="FF0000"/>
          <w:sz w:val="22"/>
        </w:rPr>
        <w:t xml:space="preserve"> one school official as having the responsibility of ensuring that schools within the District adhere to Wellness Policy goals and procedures. This person(s) is also responsible for coordinating the required triennial assessments.</w:t>
      </w:r>
    </w:p>
    <w:p w:rsidR="00362BE9" w:rsidRPr="00C61000" w:rsidRDefault="00362BE9" w:rsidP="00362BE9">
      <w:pPr>
        <w:rPr>
          <w:rFonts w:ascii="Cambria" w:hAnsi="Cambria"/>
          <w:i/>
          <w:color w:val="FF0000"/>
          <w:sz w:val="22"/>
        </w:rPr>
      </w:pPr>
      <w:r w:rsidRPr="00C61000">
        <w:rPr>
          <w:rFonts w:ascii="Cambria" w:hAnsi="Cambria"/>
          <w:i/>
          <w:color w:val="FF0000"/>
          <w:sz w:val="22"/>
        </w:rPr>
        <w:t xml:space="preserve">LEAs are required to identify the title of the school official(s) in </w:t>
      </w:r>
      <w:r w:rsidR="00941006">
        <w:rPr>
          <w:rFonts w:ascii="Cambria" w:hAnsi="Cambria"/>
          <w:i/>
          <w:color w:val="FF0000"/>
          <w:sz w:val="22"/>
        </w:rPr>
        <w:t xml:space="preserve">the </w:t>
      </w:r>
      <w:r w:rsidRPr="00C61000">
        <w:rPr>
          <w:rFonts w:ascii="Cambria" w:hAnsi="Cambria"/>
          <w:i/>
          <w:color w:val="FF0000"/>
          <w:sz w:val="22"/>
        </w:rPr>
        <w:t>Wellnes</w:t>
      </w:r>
      <w:r w:rsidR="00941006">
        <w:rPr>
          <w:rFonts w:ascii="Cambria" w:hAnsi="Cambria"/>
          <w:i/>
          <w:color w:val="FF0000"/>
          <w:sz w:val="22"/>
        </w:rPr>
        <w:t>s Policy Leadership position</w:t>
      </w:r>
      <w:r w:rsidR="006F0101" w:rsidRPr="006F0101">
        <w:rPr>
          <w:rFonts w:ascii="Cambria" w:hAnsi="Cambria"/>
          <w:i/>
          <w:color w:val="FF0000"/>
          <w:sz w:val="22"/>
        </w:rPr>
        <w:t xml:space="preserve"> </w:t>
      </w:r>
      <w:r w:rsidR="006F0101">
        <w:rPr>
          <w:rFonts w:ascii="Cambria" w:hAnsi="Cambria"/>
          <w:i/>
          <w:color w:val="FF0000"/>
          <w:sz w:val="22"/>
        </w:rPr>
        <w:t>in the content of the Wellness Policy</w:t>
      </w:r>
      <w:r w:rsidR="00941006">
        <w:rPr>
          <w:rFonts w:ascii="Cambria" w:hAnsi="Cambria"/>
          <w:i/>
          <w:color w:val="FF0000"/>
          <w:sz w:val="22"/>
        </w:rPr>
        <w:t>, however, private c</w:t>
      </w:r>
      <w:r w:rsidRPr="00C61000">
        <w:rPr>
          <w:rFonts w:ascii="Cambria" w:hAnsi="Cambria"/>
          <w:i/>
          <w:color w:val="FF0000"/>
          <w:sz w:val="22"/>
        </w:rPr>
        <w:t>ontact information</w:t>
      </w:r>
      <w:r w:rsidR="00C23881">
        <w:rPr>
          <w:rFonts w:ascii="Cambria" w:hAnsi="Cambria"/>
          <w:i/>
          <w:color w:val="FF0000"/>
          <w:sz w:val="22"/>
        </w:rPr>
        <w:t xml:space="preserve"> of this staff person(s) are not required to</w:t>
      </w:r>
      <w:r w:rsidR="00941006">
        <w:rPr>
          <w:rFonts w:ascii="Cambria" w:hAnsi="Cambria"/>
          <w:i/>
          <w:color w:val="FF0000"/>
          <w:sz w:val="22"/>
        </w:rPr>
        <w:t xml:space="preserve"> be published. </w:t>
      </w:r>
      <w:r w:rsidR="000B25A2">
        <w:rPr>
          <w:rFonts w:ascii="Cambria" w:hAnsi="Cambria"/>
          <w:i/>
          <w:color w:val="FF0000"/>
          <w:sz w:val="22"/>
        </w:rPr>
        <w:t>The U.S. Department of Agriculture</w:t>
      </w:r>
      <w:r w:rsidRPr="00C61000">
        <w:rPr>
          <w:rFonts w:ascii="Cambria" w:hAnsi="Cambria"/>
          <w:i/>
          <w:color w:val="FF0000"/>
          <w:sz w:val="22"/>
        </w:rPr>
        <w:t xml:space="preserve"> encourages LEAs to offer a means of contact to the public. This may be done through a school-based phone number and/or email address.]</w:t>
      </w:r>
    </w:p>
    <w:p w:rsidR="00362BE9" w:rsidRDefault="00362BE9" w:rsidP="00362BE9">
      <w:pPr>
        <w:rPr>
          <w:rFonts w:ascii="Cambria" w:hAnsi="Cambria"/>
          <w:i/>
          <w:sz w:val="22"/>
        </w:rPr>
      </w:pPr>
    </w:p>
    <w:p w:rsidR="00362BE9" w:rsidRPr="00F24934" w:rsidRDefault="00362BE9" w:rsidP="00F24934">
      <w:pPr>
        <w:rPr>
          <w:rFonts w:ascii="Cambria" w:hAnsi="Cambria"/>
          <w:b/>
          <w:sz w:val="40"/>
          <w:szCs w:val="40"/>
        </w:rPr>
      </w:pPr>
      <w:r w:rsidRPr="00F24934">
        <w:rPr>
          <w:rFonts w:ascii="Cambria" w:hAnsi="Cambria"/>
          <w:b/>
          <w:sz w:val="40"/>
          <w:szCs w:val="40"/>
        </w:rPr>
        <w:t>Wellness Policy Committee</w:t>
      </w:r>
      <w:r w:rsidR="006708C6" w:rsidRPr="00F24934">
        <w:rPr>
          <w:rFonts w:ascii="Cambria" w:hAnsi="Cambria"/>
          <w:b/>
          <w:sz w:val="40"/>
          <w:szCs w:val="40"/>
        </w:rPr>
        <w:t xml:space="preserve"> Members</w:t>
      </w:r>
    </w:p>
    <w:p w:rsidR="00362BE9" w:rsidRPr="00F24934" w:rsidRDefault="00362BE9" w:rsidP="00362BE9">
      <w:pPr>
        <w:spacing w:after="0"/>
        <w:rPr>
          <w:rFonts w:ascii="Cambria" w:hAnsi="Cambria"/>
          <w:sz w:val="32"/>
          <w:szCs w:val="32"/>
        </w:rPr>
      </w:pPr>
      <w:r w:rsidRPr="00F24934">
        <w:rPr>
          <w:rFonts w:ascii="Cambria" w:hAnsi="Cambria"/>
          <w:sz w:val="32"/>
          <w:szCs w:val="32"/>
        </w:rPr>
        <w:t>Name, Title of Member #1</w:t>
      </w:r>
    </w:p>
    <w:p w:rsidR="00362BE9" w:rsidRPr="00F24934" w:rsidRDefault="00362BE9" w:rsidP="00362BE9">
      <w:pPr>
        <w:spacing w:after="0"/>
        <w:ind w:firstLine="720"/>
        <w:rPr>
          <w:rFonts w:ascii="Cambria" w:hAnsi="Cambria"/>
          <w:szCs w:val="24"/>
        </w:rPr>
      </w:pPr>
      <w:r w:rsidRPr="00F24934">
        <w:rPr>
          <w:rFonts w:ascii="Cambria" w:hAnsi="Cambria"/>
          <w:szCs w:val="24"/>
        </w:rPr>
        <w:t>Contact:</w:t>
      </w:r>
    </w:p>
    <w:p w:rsidR="00362BE9" w:rsidRPr="00DE2531" w:rsidRDefault="00362BE9" w:rsidP="00362BE9">
      <w:pPr>
        <w:spacing w:after="0"/>
        <w:ind w:firstLine="720"/>
        <w:rPr>
          <w:rFonts w:ascii="Cambria" w:hAnsi="Cambria"/>
          <w:sz w:val="14"/>
          <w:szCs w:val="14"/>
        </w:rPr>
      </w:pPr>
    </w:p>
    <w:p w:rsidR="00362BE9" w:rsidRPr="00F24934" w:rsidRDefault="00362BE9" w:rsidP="00362BE9">
      <w:pPr>
        <w:spacing w:after="0"/>
        <w:rPr>
          <w:rFonts w:ascii="Cambria" w:hAnsi="Cambria"/>
          <w:sz w:val="32"/>
          <w:szCs w:val="32"/>
        </w:rPr>
      </w:pPr>
      <w:r w:rsidRPr="00F24934">
        <w:rPr>
          <w:rFonts w:ascii="Cambria" w:hAnsi="Cambria"/>
          <w:sz w:val="32"/>
          <w:szCs w:val="32"/>
        </w:rPr>
        <w:t xml:space="preserve">Name, Title of Member #2 </w:t>
      </w:r>
    </w:p>
    <w:p w:rsidR="00362BE9" w:rsidRPr="00F24934" w:rsidRDefault="00362BE9" w:rsidP="00362BE9">
      <w:pPr>
        <w:spacing w:after="0"/>
        <w:ind w:firstLine="720"/>
        <w:rPr>
          <w:rFonts w:ascii="Cambria" w:hAnsi="Cambria"/>
          <w:szCs w:val="24"/>
        </w:rPr>
      </w:pPr>
      <w:r w:rsidRPr="00F24934">
        <w:rPr>
          <w:rFonts w:ascii="Cambria" w:hAnsi="Cambria"/>
          <w:szCs w:val="24"/>
        </w:rPr>
        <w:t>Contact:</w:t>
      </w:r>
    </w:p>
    <w:p w:rsidR="00362BE9" w:rsidRPr="00DE2531" w:rsidRDefault="00362BE9" w:rsidP="00362BE9">
      <w:pPr>
        <w:spacing w:after="0"/>
        <w:ind w:firstLine="720"/>
        <w:rPr>
          <w:rFonts w:ascii="Cambria" w:hAnsi="Cambria"/>
          <w:sz w:val="14"/>
          <w:szCs w:val="14"/>
        </w:rPr>
      </w:pPr>
    </w:p>
    <w:p w:rsidR="00362BE9" w:rsidRPr="00F24934" w:rsidRDefault="00362BE9" w:rsidP="00362BE9">
      <w:pPr>
        <w:spacing w:after="0"/>
        <w:rPr>
          <w:rFonts w:ascii="Cambria" w:hAnsi="Cambria"/>
          <w:sz w:val="32"/>
          <w:szCs w:val="32"/>
        </w:rPr>
      </w:pPr>
      <w:r w:rsidRPr="00F24934">
        <w:rPr>
          <w:rFonts w:ascii="Cambria" w:hAnsi="Cambria"/>
          <w:sz w:val="32"/>
          <w:szCs w:val="32"/>
        </w:rPr>
        <w:t>Name, Title of Member #3</w:t>
      </w:r>
    </w:p>
    <w:p w:rsidR="00362BE9" w:rsidRPr="00F24934" w:rsidRDefault="00362BE9" w:rsidP="00362BE9">
      <w:pPr>
        <w:spacing w:after="0"/>
        <w:ind w:firstLine="720"/>
        <w:rPr>
          <w:rFonts w:ascii="Cambria" w:hAnsi="Cambria"/>
          <w:szCs w:val="24"/>
        </w:rPr>
      </w:pPr>
      <w:r w:rsidRPr="00F24934">
        <w:rPr>
          <w:rFonts w:ascii="Cambria" w:hAnsi="Cambria"/>
          <w:szCs w:val="24"/>
        </w:rPr>
        <w:t>Contact:</w:t>
      </w:r>
    </w:p>
    <w:p w:rsidR="00362BE9" w:rsidRPr="00DE2531" w:rsidRDefault="00362BE9" w:rsidP="00362BE9">
      <w:pPr>
        <w:spacing w:after="0"/>
        <w:rPr>
          <w:rFonts w:ascii="Cambria" w:hAnsi="Cambria"/>
          <w:sz w:val="14"/>
          <w:szCs w:val="14"/>
        </w:rPr>
      </w:pPr>
    </w:p>
    <w:p w:rsidR="00362BE9" w:rsidRPr="00F24934" w:rsidRDefault="00362BE9" w:rsidP="00362BE9">
      <w:pPr>
        <w:spacing w:after="0"/>
        <w:rPr>
          <w:rFonts w:ascii="Cambria" w:hAnsi="Cambria"/>
          <w:sz w:val="32"/>
          <w:szCs w:val="32"/>
        </w:rPr>
      </w:pPr>
      <w:r w:rsidRPr="00F24934">
        <w:rPr>
          <w:rFonts w:ascii="Cambria" w:hAnsi="Cambria"/>
          <w:sz w:val="32"/>
          <w:szCs w:val="32"/>
        </w:rPr>
        <w:t>Name, Title of Member #4</w:t>
      </w:r>
    </w:p>
    <w:p w:rsidR="00362BE9" w:rsidRPr="00F24934" w:rsidRDefault="00362BE9" w:rsidP="00362BE9">
      <w:pPr>
        <w:spacing w:after="0"/>
        <w:ind w:firstLine="720"/>
        <w:rPr>
          <w:rFonts w:ascii="Cambria" w:hAnsi="Cambria"/>
          <w:szCs w:val="24"/>
        </w:rPr>
      </w:pPr>
      <w:r w:rsidRPr="00F24934">
        <w:rPr>
          <w:rFonts w:ascii="Cambria" w:hAnsi="Cambria"/>
          <w:szCs w:val="24"/>
        </w:rPr>
        <w:t>Contact:</w:t>
      </w:r>
    </w:p>
    <w:p w:rsidR="00362BE9" w:rsidRPr="00DE2531" w:rsidRDefault="00362BE9" w:rsidP="00362BE9">
      <w:pPr>
        <w:spacing w:after="0"/>
        <w:rPr>
          <w:rFonts w:ascii="Cambria" w:hAnsi="Cambria"/>
          <w:sz w:val="14"/>
          <w:szCs w:val="14"/>
        </w:rPr>
      </w:pPr>
    </w:p>
    <w:p w:rsidR="00362BE9" w:rsidRPr="00F24934" w:rsidRDefault="00362BE9" w:rsidP="00362BE9">
      <w:pPr>
        <w:spacing w:after="0"/>
        <w:rPr>
          <w:rFonts w:ascii="Cambria" w:hAnsi="Cambria"/>
          <w:sz w:val="32"/>
          <w:szCs w:val="32"/>
        </w:rPr>
      </w:pPr>
      <w:r w:rsidRPr="00F24934">
        <w:rPr>
          <w:rFonts w:ascii="Cambria" w:hAnsi="Cambria"/>
          <w:sz w:val="32"/>
          <w:szCs w:val="32"/>
        </w:rPr>
        <w:t>Name, Title of Member #5</w:t>
      </w:r>
    </w:p>
    <w:p w:rsidR="00362BE9" w:rsidRPr="00F24934" w:rsidRDefault="00362BE9" w:rsidP="00362BE9">
      <w:pPr>
        <w:spacing w:after="0"/>
        <w:ind w:firstLine="720"/>
        <w:rPr>
          <w:rFonts w:ascii="Cambria" w:hAnsi="Cambria"/>
          <w:szCs w:val="24"/>
        </w:rPr>
      </w:pPr>
      <w:r w:rsidRPr="00F24934">
        <w:rPr>
          <w:rFonts w:ascii="Cambria" w:hAnsi="Cambria"/>
          <w:szCs w:val="24"/>
        </w:rPr>
        <w:t>Contact:</w:t>
      </w:r>
    </w:p>
    <w:p w:rsidR="00362BE9" w:rsidRPr="006653B5" w:rsidRDefault="00362BE9" w:rsidP="00362BE9">
      <w:pPr>
        <w:spacing w:after="0"/>
        <w:rPr>
          <w:rFonts w:ascii="Cambria" w:hAnsi="Cambria"/>
          <w:sz w:val="20"/>
          <w:szCs w:val="20"/>
        </w:rPr>
      </w:pPr>
    </w:p>
    <w:p w:rsidR="003E7D1D" w:rsidRDefault="003E7D1D" w:rsidP="003E7D1D">
      <w:pPr>
        <w:jc w:val="center"/>
        <w:rPr>
          <w:rFonts w:ascii="Cambria" w:hAnsi="Cambria"/>
          <w:sz w:val="48"/>
          <w:szCs w:val="48"/>
          <w:u w:val="single"/>
        </w:rPr>
        <w:sectPr w:rsidR="003E7D1D" w:rsidSect="00362BE9">
          <w:footerReference w:type="default" r:id="rId12"/>
          <w:pgSz w:w="12240" w:h="15840"/>
          <w:pgMar w:top="1440" w:right="1440" w:bottom="1440" w:left="1440" w:header="720" w:footer="720" w:gutter="0"/>
          <w:pgNumType w:start="1"/>
          <w:cols w:space="720"/>
          <w:docGrid w:linePitch="360"/>
        </w:sectPr>
      </w:pPr>
    </w:p>
    <w:p w:rsidR="00516A73" w:rsidRPr="002D6547" w:rsidRDefault="001573BF" w:rsidP="00516A73">
      <w:pPr>
        <w:jc w:val="center"/>
        <w:rPr>
          <w:rFonts w:ascii="Cambria" w:hAnsi="Cambria"/>
          <w:sz w:val="48"/>
          <w:szCs w:val="48"/>
          <w:u w:val="single"/>
        </w:rPr>
      </w:pPr>
      <w:r w:rsidRPr="002D6547">
        <w:rPr>
          <w:rFonts w:ascii="Cambria" w:hAnsi="Cambria"/>
          <w:sz w:val="48"/>
          <w:szCs w:val="48"/>
          <w:u w:val="single"/>
        </w:rPr>
        <w:lastRenderedPageBreak/>
        <w:t>Wellness Policy Committee</w:t>
      </w:r>
      <w:r w:rsidR="002D6547">
        <w:rPr>
          <w:rFonts w:ascii="Cambria" w:hAnsi="Cambria"/>
          <w:sz w:val="48"/>
          <w:szCs w:val="48"/>
          <w:u w:val="single"/>
        </w:rPr>
        <w:t xml:space="preserve"> Responsibilities</w:t>
      </w:r>
    </w:p>
    <w:p w:rsidR="00F24934" w:rsidRPr="006A5695" w:rsidRDefault="00F24934" w:rsidP="00516A73">
      <w:pPr>
        <w:jc w:val="center"/>
        <w:rPr>
          <w:rFonts w:ascii="Cambria" w:hAnsi="Cambria"/>
          <w:sz w:val="22"/>
          <w:u w:val="single"/>
        </w:rPr>
      </w:pPr>
    </w:p>
    <w:p w:rsidR="00F714F6" w:rsidRDefault="00F714F6" w:rsidP="00F714F6">
      <w:pPr>
        <w:rPr>
          <w:rFonts w:ascii="Cambria" w:hAnsi="Cambria"/>
          <w:b/>
          <w:sz w:val="40"/>
          <w:szCs w:val="40"/>
        </w:rPr>
      </w:pPr>
      <w:r>
        <w:rPr>
          <w:rFonts w:ascii="Cambria" w:hAnsi="Cambria"/>
          <w:b/>
          <w:sz w:val="40"/>
          <w:szCs w:val="40"/>
        </w:rPr>
        <w:t>Public Involve</w:t>
      </w:r>
      <w:r w:rsidR="00A577EF">
        <w:rPr>
          <w:rFonts w:ascii="Cambria" w:hAnsi="Cambria"/>
          <w:b/>
          <w:sz w:val="40"/>
          <w:szCs w:val="40"/>
        </w:rPr>
        <w:t>ment</w:t>
      </w:r>
    </w:p>
    <w:p w:rsidR="006F0101" w:rsidRDefault="006F0101" w:rsidP="006F0101">
      <w:pPr>
        <w:spacing w:after="0"/>
        <w:rPr>
          <w:rFonts w:ascii="Cambria" w:hAnsi="Cambria"/>
          <w:i/>
          <w:color w:val="FF0000"/>
          <w:sz w:val="22"/>
        </w:rPr>
      </w:pPr>
      <w:r w:rsidRPr="00C61000">
        <w:rPr>
          <w:rFonts w:ascii="Cambria" w:hAnsi="Cambria"/>
          <w:i/>
          <w:color w:val="FF0000"/>
          <w:sz w:val="22"/>
        </w:rPr>
        <w:t>[LEAs must ensure public involvement in the Local Wellness Policy process in order to promote transparency and inclusion. Therefore, LEAs must permit the general public to be a part of the Wellness</w:t>
      </w:r>
      <w:r>
        <w:rPr>
          <w:rFonts w:ascii="Cambria" w:hAnsi="Cambria"/>
          <w:i/>
          <w:color w:val="FF0000"/>
          <w:sz w:val="22"/>
        </w:rPr>
        <w:t xml:space="preserve"> Policy Committee,</w:t>
      </w:r>
      <w:r w:rsidRPr="006F0101">
        <w:rPr>
          <w:rFonts w:ascii="Cambria" w:hAnsi="Cambria"/>
          <w:i/>
          <w:color w:val="FF0000"/>
          <w:sz w:val="22"/>
        </w:rPr>
        <w:t xml:space="preserve"> </w:t>
      </w:r>
      <w:r>
        <w:rPr>
          <w:rFonts w:ascii="Cambria" w:hAnsi="Cambria"/>
          <w:i/>
          <w:color w:val="FF0000"/>
          <w:sz w:val="22"/>
        </w:rPr>
        <w:t>and language regarding this practice is required to be present in the Wellness Policy. Some examples of the general public</w:t>
      </w:r>
      <w:r w:rsidRPr="00C61000">
        <w:rPr>
          <w:rFonts w:ascii="Cambria" w:hAnsi="Cambria"/>
          <w:i/>
          <w:color w:val="FF0000"/>
          <w:sz w:val="22"/>
        </w:rPr>
        <w:t xml:space="preserve"> include parents, students, healthcare professionals, local farmers, and community leaders. LEAs must also permit participation by members of the school community, including teachers, food service professionals, administrators, health professionals, and school board members. Responsibilities of Wellness Policy Committee members may include policy developm</w:t>
      </w:r>
      <w:r>
        <w:rPr>
          <w:rFonts w:ascii="Cambria" w:hAnsi="Cambria"/>
          <w:i/>
          <w:color w:val="FF0000"/>
          <w:sz w:val="22"/>
        </w:rPr>
        <w:t>ent, implementation, and review.</w:t>
      </w:r>
      <w:r w:rsidRPr="00C61000">
        <w:rPr>
          <w:rFonts w:ascii="Cambria" w:hAnsi="Cambria"/>
          <w:i/>
          <w:color w:val="FF0000"/>
          <w:sz w:val="22"/>
        </w:rPr>
        <w:t>]</w:t>
      </w:r>
    </w:p>
    <w:p w:rsidR="006F0101" w:rsidRPr="006F0101" w:rsidRDefault="006F0101" w:rsidP="006F0101">
      <w:pPr>
        <w:spacing w:after="0"/>
        <w:rPr>
          <w:rFonts w:ascii="Cambria" w:hAnsi="Cambria"/>
          <w:i/>
          <w:color w:val="FF0000"/>
          <w:sz w:val="22"/>
        </w:rPr>
      </w:pPr>
    </w:p>
    <w:p w:rsidR="00A577EF" w:rsidRDefault="00277957" w:rsidP="00F714F6">
      <w:pPr>
        <w:rPr>
          <w:rFonts w:ascii="Cambria" w:hAnsi="Cambria"/>
          <w:color w:val="000000" w:themeColor="text1"/>
          <w:sz w:val="22"/>
        </w:rPr>
      </w:pPr>
      <w:r>
        <w:rPr>
          <w:rFonts w:ascii="Cambria" w:hAnsi="Cambria"/>
          <w:sz w:val="22"/>
        </w:rPr>
        <w:t>The Local Education Agency</w:t>
      </w:r>
      <w:r w:rsidR="002254BF">
        <w:rPr>
          <w:rFonts w:ascii="Cambria" w:hAnsi="Cambria"/>
          <w:sz w:val="22"/>
        </w:rPr>
        <w:t xml:space="preserve"> permits and encourages</w:t>
      </w:r>
      <w:r w:rsidR="00025CCA">
        <w:rPr>
          <w:rFonts w:ascii="Cambria" w:hAnsi="Cambria"/>
          <w:sz w:val="22"/>
        </w:rPr>
        <w:t xml:space="preserve"> </w:t>
      </w:r>
      <w:r>
        <w:rPr>
          <w:rFonts w:ascii="Cambria" w:hAnsi="Cambria"/>
          <w:color w:val="000000" w:themeColor="text1"/>
          <w:sz w:val="22"/>
        </w:rPr>
        <w:t>public involvement in</w:t>
      </w:r>
      <w:r w:rsidR="000046E1">
        <w:rPr>
          <w:rFonts w:ascii="Cambria" w:hAnsi="Cambria"/>
          <w:color w:val="000000" w:themeColor="text1"/>
          <w:sz w:val="22"/>
        </w:rPr>
        <w:t xml:space="preserve"> Local Wellness Policy</w:t>
      </w:r>
      <w:r w:rsidR="000046E1" w:rsidRPr="000046E1">
        <w:t xml:space="preserve"> </w:t>
      </w:r>
      <w:r w:rsidR="000046E1" w:rsidRPr="000046E1">
        <w:rPr>
          <w:rFonts w:ascii="Cambria" w:hAnsi="Cambria"/>
          <w:color w:val="000000" w:themeColor="text1"/>
          <w:sz w:val="22"/>
        </w:rPr>
        <w:t xml:space="preserve">development, implementation, </w:t>
      </w:r>
      <w:r w:rsidR="009861A7">
        <w:rPr>
          <w:rFonts w:ascii="Cambria" w:hAnsi="Cambria"/>
          <w:color w:val="000000" w:themeColor="text1"/>
          <w:sz w:val="22"/>
        </w:rPr>
        <w:t>update</w:t>
      </w:r>
      <w:r>
        <w:rPr>
          <w:rFonts w:ascii="Cambria" w:hAnsi="Cambria"/>
          <w:color w:val="000000" w:themeColor="text1"/>
          <w:sz w:val="22"/>
        </w:rPr>
        <w:t>s</w:t>
      </w:r>
      <w:r w:rsidR="009861A7">
        <w:rPr>
          <w:rFonts w:ascii="Cambria" w:hAnsi="Cambria"/>
          <w:color w:val="000000" w:themeColor="text1"/>
          <w:sz w:val="22"/>
        </w:rPr>
        <w:t xml:space="preserve">, </w:t>
      </w:r>
      <w:r w:rsidR="000046E1" w:rsidRPr="000046E1">
        <w:rPr>
          <w:rFonts w:ascii="Cambria" w:hAnsi="Cambria"/>
          <w:color w:val="000000" w:themeColor="text1"/>
          <w:sz w:val="22"/>
        </w:rPr>
        <w:t>and review</w:t>
      </w:r>
      <w:r>
        <w:rPr>
          <w:rFonts w:ascii="Cambria" w:hAnsi="Cambria"/>
          <w:color w:val="000000" w:themeColor="text1"/>
          <w:sz w:val="22"/>
        </w:rPr>
        <w:t>s</w:t>
      </w:r>
      <w:r w:rsidR="00025CCA" w:rsidRPr="00025CCA">
        <w:rPr>
          <w:rFonts w:ascii="Cambria" w:hAnsi="Cambria"/>
          <w:color w:val="000000" w:themeColor="text1"/>
          <w:sz w:val="22"/>
        </w:rPr>
        <w:t xml:space="preserve">. </w:t>
      </w:r>
      <w:r w:rsidR="00863E67">
        <w:rPr>
          <w:rFonts w:ascii="Cambria" w:hAnsi="Cambria"/>
          <w:color w:val="000000" w:themeColor="text1"/>
          <w:sz w:val="22"/>
        </w:rPr>
        <w:t>Therefore, t</w:t>
      </w:r>
      <w:r w:rsidR="00757B67">
        <w:rPr>
          <w:rFonts w:ascii="Cambria" w:hAnsi="Cambria"/>
          <w:color w:val="000000" w:themeColor="text1"/>
          <w:sz w:val="22"/>
        </w:rPr>
        <w:t xml:space="preserve">he LEA shall </w:t>
      </w:r>
      <w:r w:rsidR="00352DFE">
        <w:rPr>
          <w:rFonts w:ascii="Cambria" w:hAnsi="Cambria"/>
          <w:color w:val="000000" w:themeColor="text1"/>
          <w:sz w:val="22"/>
        </w:rPr>
        <w:t xml:space="preserve">invite </w:t>
      </w:r>
      <w:r w:rsidR="00E544E7">
        <w:rPr>
          <w:rFonts w:ascii="Cambria" w:hAnsi="Cambria"/>
          <w:color w:val="000000" w:themeColor="text1"/>
          <w:sz w:val="22"/>
        </w:rPr>
        <w:t>a variety of stakeholders</w:t>
      </w:r>
      <w:r w:rsidR="00C8637B">
        <w:rPr>
          <w:rFonts w:ascii="Cambria" w:hAnsi="Cambria"/>
          <w:color w:val="000000" w:themeColor="text1"/>
          <w:sz w:val="22"/>
        </w:rPr>
        <w:t xml:space="preserve"> </w:t>
      </w:r>
      <w:r w:rsidR="00863E67">
        <w:rPr>
          <w:rFonts w:ascii="Cambria" w:hAnsi="Cambria"/>
          <w:color w:val="000000" w:themeColor="text1"/>
          <w:sz w:val="22"/>
        </w:rPr>
        <w:t xml:space="preserve">within the general public </w:t>
      </w:r>
      <w:r w:rsidR="00C8637B">
        <w:rPr>
          <w:rFonts w:ascii="Cambria" w:hAnsi="Cambria"/>
          <w:color w:val="000000" w:themeColor="text1"/>
          <w:sz w:val="22"/>
        </w:rPr>
        <w:t>to participate in Local Wellness Policy</w:t>
      </w:r>
      <w:r w:rsidR="00863E67">
        <w:rPr>
          <w:rFonts w:ascii="Cambria" w:hAnsi="Cambria"/>
          <w:color w:val="000000" w:themeColor="text1"/>
          <w:sz w:val="22"/>
        </w:rPr>
        <w:t xml:space="preserve"> processes.</w:t>
      </w:r>
      <w:r w:rsidR="00665768">
        <w:rPr>
          <w:rFonts w:ascii="Cambria" w:hAnsi="Cambria"/>
          <w:color w:val="000000" w:themeColor="text1"/>
          <w:sz w:val="22"/>
        </w:rPr>
        <w:t xml:space="preserve"> The following methods of communication will be utilized to notify the general public of the opportunity to participate</w:t>
      </w:r>
      <w:r>
        <w:rPr>
          <w:rFonts w:ascii="Cambria" w:hAnsi="Cambria"/>
          <w:color w:val="000000" w:themeColor="text1"/>
          <w:sz w:val="22"/>
        </w:rPr>
        <w:t xml:space="preserve"> in these</w:t>
      </w:r>
      <w:r w:rsidR="00665768">
        <w:rPr>
          <w:rFonts w:ascii="Cambria" w:hAnsi="Cambria"/>
          <w:color w:val="000000" w:themeColor="text1"/>
          <w:sz w:val="22"/>
        </w:rPr>
        <w:t xml:space="preserve"> processes:</w:t>
      </w:r>
    </w:p>
    <w:p w:rsidR="00F714F6" w:rsidRPr="006F0101" w:rsidRDefault="00665768" w:rsidP="00B544AE">
      <w:pPr>
        <w:pStyle w:val="ListParagraph"/>
        <w:numPr>
          <w:ilvl w:val="0"/>
          <w:numId w:val="5"/>
        </w:numPr>
        <w:ind w:left="720"/>
        <w:rPr>
          <w:rFonts w:ascii="Cambria" w:hAnsi="Cambria"/>
          <w:sz w:val="22"/>
        </w:rPr>
      </w:pPr>
      <w:r w:rsidRPr="001651D5">
        <w:rPr>
          <w:rFonts w:ascii="Cambria" w:hAnsi="Cambria"/>
          <w:sz w:val="22"/>
          <w:highlight w:val="yellow"/>
        </w:rPr>
        <w:t xml:space="preserve">[List </w:t>
      </w:r>
      <w:r>
        <w:rPr>
          <w:rFonts w:ascii="Cambria" w:hAnsi="Cambria"/>
          <w:sz w:val="22"/>
          <w:highlight w:val="yellow"/>
        </w:rPr>
        <w:t xml:space="preserve">communication channels used to inform the public of the opportunity to participate in Local Wellness Policy processes (e.g. school website, </w:t>
      </w:r>
      <w:r w:rsidR="00277957">
        <w:rPr>
          <w:rFonts w:ascii="Cambria" w:hAnsi="Cambria"/>
          <w:sz w:val="22"/>
          <w:highlight w:val="yellow"/>
        </w:rPr>
        <w:t xml:space="preserve">letters, </w:t>
      </w:r>
      <w:r>
        <w:rPr>
          <w:rFonts w:ascii="Cambria" w:hAnsi="Cambria"/>
          <w:sz w:val="22"/>
          <w:highlight w:val="yellow"/>
        </w:rPr>
        <w:t>newsletter</w:t>
      </w:r>
      <w:r w:rsidR="00277957">
        <w:rPr>
          <w:rFonts w:ascii="Cambria" w:hAnsi="Cambria"/>
          <w:sz w:val="22"/>
          <w:highlight w:val="yellow"/>
        </w:rPr>
        <w:t>s</w:t>
      </w:r>
      <w:r>
        <w:rPr>
          <w:rFonts w:ascii="Cambria" w:hAnsi="Cambria"/>
          <w:sz w:val="22"/>
          <w:highlight w:val="yellow"/>
        </w:rPr>
        <w:t>, etc.)</w:t>
      </w:r>
      <w:r w:rsidRPr="001651D5">
        <w:rPr>
          <w:rFonts w:ascii="Cambria" w:hAnsi="Cambria"/>
          <w:sz w:val="22"/>
          <w:highlight w:val="yellow"/>
        </w:rPr>
        <w:t>]</w:t>
      </w:r>
    </w:p>
    <w:p w:rsidR="00D654D4" w:rsidRDefault="00F24934" w:rsidP="00B544AE">
      <w:pPr>
        <w:rPr>
          <w:rFonts w:ascii="Cambria" w:hAnsi="Cambria"/>
          <w:b/>
          <w:sz w:val="40"/>
          <w:szCs w:val="40"/>
        </w:rPr>
      </w:pPr>
      <w:r w:rsidRPr="00F24934">
        <w:rPr>
          <w:rFonts w:ascii="Cambria" w:hAnsi="Cambria"/>
          <w:b/>
          <w:sz w:val="40"/>
          <w:szCs w:val="40"/>
        </w:rPr>
        <w:t>Assessments</w:t>
      </w:r>
    </w:p>
    <w:p w:rsidR="006F0101" w:rsidRPr="006F0101" w:rsidRDefault="006F0101" w:rsidP="00B544AE">
      <w:pPr>
        <w:rPr>
          <w:rFonts w:ascii="Cambria" w:hAnsi="Cambria"/>
          <w:i/>
          <w:color w:val="FF0000"/>
          <w:sz w:val="22"/>
        </w:rPr>
      </w:pPr>
      <w:r w:rsidRPr="008F475B">
        <w:rPr>
          <w:rFonts w:ascii="Cambria" w:hAnsi="Cambria"/>
          <w:i/>
          <w:color w:val="FF0000"/>
          <w:sz w:val="22"/>
        </w:rPr>
        <w:t>[</w:t>
      </w:r>
      <w:r>
        <w:rPr>
          <w:rFonts w:ascii="Cambria" w:hAnsi="Cambria"/>
          <w:i/>
          <w:color w:val="FF0000"/>
          <w:sz w:val="22"/>
        </w:rPr>
        <w:t xml:space="preserve">Per USDA requirements, LEAs must conduct an assessment of the wellness policy every 3 years, at a minimum. This is commonly referred to as the “triennial assessment.” USDA also requires language regarding the Wellness Policy evaluation plan to be present in the content of the policy. </w:t>
      </w:r>
      <w:r w:rsidRPr="008F475B">
        <w:rPr>
          <w:rFonts w:ascii="Cambria" w:hAnsi="Cambria"/>
          <w:i/>
          <w:color w:val="FF0000"/>
          <w:sz w:val="22"/>
        </w:rPr>
        <w:t>LEAs must</w:t>
      </w:r>
      <w:r>
        <w:rPr>
          <w:rFonts w:ascii="Cambria" w:hAnsi="Cambria"/>
          <w:i/>
          <w:color w:val="FF0000"/>
          <w:sz w:val="22"/>
        </w:rPr>
        <w:t xml:space="preserve"> designate at least one LEA or school official(s) as responsible for determining the extent to which each school under its jurisdiction is in compliance with the Local Wellness Policy. Additionally, other stakeholders must be permitted to be involved in the review process.]</w:t>
      </w:r>
    </w:p>
    <w:p w:rsidR="00932C20" w:rsidRDefault="00204FC9" w:rsidP="00B544AE">
      <w:pPr>
        <w:rPr>
          <w:rFonts w:ascii="Cambria" w:hAnsi="Cambria"/>
          <w:sz w:val="22"/>
        </w:rPr>
      </w:pPr>
      <w:r>
        <w:rPr>
          <w:rFonts w:ascii="Cambria" w:hAnsi="Cambria"/>
          <w:sz w:val="22"/>
        </w:rPr>
        <w:t xml:space="preserve">Under the </w:t>
      </w:r>
      <w:r w:rsidRPr="00204FC9">
        <w:rPr>
          <w:rFonts w:ascii="Cambria" w:hAnsi="Cambria"/>
          <w:sz w:val="22"/>
        </w:rPr>
        <w:t>Healthy, Hunger-Free Kids Act of 2010</w:t>
      </w:r>
      <w:r>
        <w:rPr>
          <w:rFonts w:ascii="Cambria" w:hAnsi="Cambria"/>
          <w:sz w:val="22"/>
        </w:rPr>
        <w:t>, a</w:t>
      </w:r>
      <w:r w:rsidR="00337E91">
        <w:rPr>
          <w:rFonts w:ascii="Cambria" w:hAnsi="Cambria"/>
          <w:sz w:val="22"/>
        </w:rPr>
        <w:t>ssessments of the Local Wellness P</w:t>
      </w:r>
      <w:r w:rsidR="00932C20">
        <w:rPr>
          <w:rFonts w:ascii="Cambria" w:hAnsi="Cambria"/>
          <w:sz w:val="22"/>
        </w:rPr>
        <w:t xml:space="preserve">olicy </w:t>
      </w:r>
      <w:r>
        <w:rPr>
          <w:rFonts w:ascii="Cambria" w:hAnsi="Cambria"/>
          <w:sz w:val="22"/>
        </w:rPr>
        <w:t xml:space="preserve">must occur </w:t>
      </w:r>
      <w:r w:rsidR="00932C20">
        <w:rPr>
          <w:rFonts w:ascii="Cambria" w:hAnsi="Cambria"/>
          <w:sz w:val="22"/>
        </w:rPr>
        <w:t xml:space="preserve">no less than every three years. </w:t>
      </w:r>
      <w:r w:rsidRPr="00204FC9">
        <w:rPr>
          <w:rFonts w:ascii="Cambria" w:hAnsi="Cambria"/>
          <w:sz w:val="22"/>
          <w:highlight w:val="yellow"/>
        </w:rPr>
        <w:t>[Insert District name]</w:t>
      </w:r>
      <w:r>
        <w:rPr>
          <w:rFonts w:ascii="Cambria" w:hAnsi="Cambria"/>
          <w:sz w:val="22"/>
        </w:rPr>
        <w:t xml:space="preserve"> shall conduct assessments of the Local Wellness Policy every </w:t>
      </w:r>
      <w:r>
        <w:rPr>
          <w:rFonts w:ascii="Cambria" w:hAnsi="Cambria"/>
          <w:sz w:val="22"/>
          <w:highlight w:val="yellow"/>
        </w:rPr>
        <w:t>[insert the frequency (in years) at which the</w:t>
      </w:r>
      <w:r w:rsidRPr="00204FC9">
        <w:rPr>
          <w:rFonts w:ascii="Cambria" w:hAnsi="Cambria"/>
          <w:sz w:val="22"/>
          <w:highlight w:val="yellow"/>
        </w:rPr>
        <w:t xml:space="preserve"> District </w:t>
      </w:r>
      <w:r>
        <w:rPr>
          <w:rFonts w:ascii="Cambria" w:hAnsi="Cambria"/>
          <w:sz w:val="22"/>
          <w:highlight w:val="yellow"/>
        </w:rPr>
        <w:t>intends to complete</w:t>
      </w:r>
      <w:r w:rsidRPr="00204FC9">
        <w:rPr>
          <w:rFonts w:ascii="Cambria" w:hAnsi="Cambria"/>
          <w:sz w:val="22"/>
          <w:highlight w:val="yellow"/>
        </w:rPr>
        <w:t xml:space="preserve"> Local Wellness Policy assessments]</w:t>
      </w:r>
      <w:r>
        <w:rPr>
          <w:rFonts w:ascii="Cambria" w:hAnsi="Cambria"/>
          <w:sz w:val="22"/>
        </w:rPr>
        <w:t xml:space="preserve"> years, beginning in </w:t>
      </w:r>
      <w:r w:rsidRPr="00A847C9">
        <w:rPr>
          <w:rFonts w:ascii="Cambria" w:hAnsi="Cambria"/>
          <w:sz w:val="22"/>
          <w:highlight w:val="yellow"/>
        </w:rPr>
        <w:t>[</w:t>
      </w:r>
      <w:r w:rsidR="00A847C9" w:rsidRPr="00A847C9">
        <w:rPr>
          <w:rFonts w:ascii="Cambria" w:hAnsi="Cambria"/>
          <w:sz w:val="22"/>
          <w:highlight w:val="yellow"/>
        </w:rPr>
        <w:t>insert the first year the District completed the assessment requirement set forth under the Healthy, Hunger-Free Kids Act of 2010</w:t>
      </w:r>
      <w:r w:rsidRPr="00A847C9">
        <w:rPr>
          <w:rFonts w:ascii="Cambria" w:hAnsi="Cambria"/>
          <w:sz w:val="22"/>
          <w:highlight w:val="yellow"/>
        </w:rPr>
        <w:t>]</w:t>
      </w:r>
      <w:r>
        <w:rPr>
          <w:rFonts w:ascii="Cambria" w:hAnsi="Cambria"/>
          <w:sz w:val="22"/>
        </w:rPr>
        <w:t xml:space="preserve"> and occurring every </w:t>
      </w:r>
      <w:r w:rsidRPr="00A847C9">
        <w:rPr>
          <w:rFonts w:ascii="Cambria" w:hAnsi="Cambria"/>
          <w:sz w:val="22"/>
          <w:highlight w:val="yellow"/>
        </w:rPr>
        <w:t>[</w:t>
      </w:r>
      <w:r w:rsidR="00A847C9" w:rsidRPr="00A847C9">
        <w:rPr>
          <w:rFonts w:ascii="Cambria" w:hAnsi="Cambria"/>
          <w:sz w:val="22"/>
          <w:highlight w:val="yellow"/>
        </w:rPr>
        <w:t>insert frequency (in years)</w:t>
      </w:r>
      <w:r w:rsidRPr="00A847C9">
        <w:rPr>
          <w:rFonts w:ascii="Cambria" w:hAnsi="Cambria"/>
          <w:sz w:val="22"/>
          <w:highlight w:val="yellow"/>
        </w:rPr>
        <w:t>]</w:t>
      </w:r>
      <w:r>
        <w:rPr>
          <w:rFonts w:ascii="Cambria" w:hAnsi="Cambria"/>
          <w:sz w:val="22"/>
        </w:rPr>
        <w:t xml:space="preserve"> years thereafter. </w:t>
      </w:r>
      <w:r w:rsidR="00932C20">
        <w:rPr>
          <w:rFonts w:ascii="Cambria" w:hAnsi="Cambria"/>
          <w:sz w:val="22"/>
        </w:rPr>
        <w:t>These assessments will:</w:t>
      </w:r>
    </w:p>
    <w:p w:rsidR="00932C20" w:rsidRDefault="00932C20" w:rsidP="00932C20">
      <w:pPr>
        <w:pStyle w:val="ListParagraph"/>
        <w:numPr>
          <w:ilvl w:val="0"/>
          <w:numId w:val="1"/>
        </w:numPr>
        <w:rPr>
          <w:rFonts w:ascii="Cambria" w:hAnsi="Cambria"/>
          <w:sz w:val="22"/>
        </w:rPr>
      </w:pPr>
      <w:r>
        <w:rPr>
          <w:rFonts w:ascii="Cambria" w:hAnsi="Cambria"/>
          <w:sz w:val="22"/>
        </w:rPr>
        <w:t>Ensure the wellness policy is in compliance with USDA, State, and Local rules and regulations</w:t>
      </w:r>
    </w:p>
    <w:p w:rsidR="00932C20" w:rsidRDefault="00932C20" w:rsidP="00932C20">
      <w:pPr>
        <w:pStyle w:val="ListParagraph"/>
        <w:numPr>
          <w:ilvl w:val="0"/>
          <w:numId w:val="1"/>
        </w:numPr>
        <w:rPr>
          <w:rFonts w:ascii="Cambria" w:hAnsi="Cambria"/>
          <w:sz w:val="22"/>
        </w:rPr>
      </w:pPr>
      <w:r>
        <w:rPr>
          <w:rFonts w:ascii="Cambria" w:hAnsi="Cambria"/>
          <w:sz w:val="22"/>
        </w:rPr>
        <w:t>Compare the LEA’s wellness policy to model wellness policies</w:t>
      </w:r>
    </w:p>
    <w:p w:rsidR="008F475B" w:rsidRPr="006F0101" w:rsidRDefault="00932C20" w:rsidP="008F475B">
      <w:pPr>
        <w:pStyle w:val="ListParagraph"/>
        <w:numPr>
          <w:ilvl w:val="0"/>
          <w:numId w:val="1"/>
        </w:numPr>
        <w:rPr>
          <w:rFonts w:ascii="Cambria" w:hAnsi="Cambria"/>
          <w:sz w:val="22"/>
        </w:rPr>
      </w:pPr>
      <w:r>
        <w:rPr>
          <w:rFonts w:ascii="Cambria" w:hAnsi="Cambria"/>
          <w:sz w:val="22"/>
        </w:rPr>
        <w:t>Measure the progress made in achieving the goals as outlined in the LEA’s wellness policy</w:t>
      </w:r>
    </w:p>
    <w:p w:rsidR="00E64356" w:rsidRPr="008F475B" w:rsidRDefault="00E64356" w:rsidP="008F475B">
      <w:pPr>
        <w:rPr>
          <w:rFonts w:ascii="Cambria" w:hAnsi="Cambria"/>
          <w:sz w:val="22"/>
        </w:rPr>
      </w:pPr>
    </w:p>
    <w:p w:rsidR="00932C20" w:rsidRDefault="00932C20" w:rsidP="00932C20">
      <w:pPr>
        <w:rPr>
          <w:rFonts w:ascii="Cambria" w:hAnsi="Cambria"/>
          <w:b/>
          <w:sz w:val="40"/>
          <w:szCs w:val="40"/>
        </w:rPr>
      </w:pPr>
      <w:r w:rsidRPr="00932C20">
        <w:rPr>
          <w:rFonts w:ascii="Cambria" w:hAnsi="Cambria"/>
          <w:b/>
          <w:sz w:val="40"/>
          <w:szCs w:val="40"/>
        </w:rPr>
        <w:lastRenderedPageBreak/>
        <w:t>Updates</w:t>
      </w:r>
    </w:p>
    <w:p w:rsidR="006F0101" w:rsidRPr="006F0101" w:rsidRDefault="006F0101" w:rsidP="00932C20">
      <w:pPr>
        <w:rPr>
          <w:rFonts w:ascii="Cambria" w:hAnsi="Cambria"/>
          <w:i/>
          <w:color w:val="FF0000"/>
          <w:sz w:val="22"/>
        </w:rPr>
      </w:pPr>
      <w:r w:rsidRPr="009371F1">
        <w:rPr>
          <w:rFonts w:ascii="Cambria" w:hAnsi="Cambria"/>
          <w:i/>
          <w:color w:val="FF0000"/>
          <w:sz w:val="22"/>
        </w:rPr>
        <w:t>[</w:t>
      </w:r>
      <w:r>
        <w:rPr>
          <w:rFonts w:ascii="Cambria" w:hAnsi="Cambria"/>
          <w:i/>
          <w:color w:val="FF0000"/>
          <w:sz w:val="22"/>
        </w:rPr>
        <w:t xml:space="preserve">It is a requirement that language outlining policy </w:t>
      </w:r>
      <w:r w:rsidR="003C0CC4">
        <w:rPr>
          <w:rFonts w:ascii="Cambria" w:hAnsi="Cambria"/>
          <w:i/>
          <w:color w:val="FF0000"/>
          <w:sz w:val="22"/>
        </w:rPr>
        <w:t>updates and how the LEA</w:t>
      </w:r>
      <w:r>
        <w:rPr>
          <w:rFonts w:ascii="Cambria" w:hAnsi="Cambria"/>
          <w:i/>
          <w:color w:val="FF0000"/>
          <w:sz w:val="22"/>
        </w:rPr>
        <w:t xml:space="preserve"> will inform the public of updates and reviews be included in the Local Wellness Policy.</w:t>
      </w:r>
      <w:r w:rsidR="003C0CC4">
        <w:rPr>
          <w:rFonts w:ascii="Cambria" w:hAnsi="Cambria"/>
          <w:i/>
          <w:color w:val="FF0000"/>
          <w:sz w:val="22"/>
        </w:rPr>
        <w:t xml:space="preserve"> Per USDA requirements, LEAs must update or modify the Wellness Policy as appropriate.</w:t>
      </w:r>
      <w:r>
        <w:rPr>
          <w:rFonts w:ascii="Cambria" w:hAnsi="Cambria"/>
          <w:i/>
          <w:color w:val="FF0000"/>
          <w:sz w:val="22"/>
        </w:rPr>
        <w:t>]</w:t>
      </w:r>
    </w:p>
    <w:p w:rsidR="00932C20" w:rsidRDefault="00932C20" w:rsidP="00932C20">
      <w:pPr>
        <w:rPr>
          <w:rFonts w:ascii="Cambria" w:hAnsi="Cambria"/>
          <w:sz w:val="22"/>
        </w:rPr>
      </w:pPr>
      <w:r>
        <w:rPr>
          <w:rFonts w:ascii="Cambria" w:hAnsi="Cambria"/>
          <w:sz w:val="22"/>
        </w:rPr>
        <w:t xml:space="preserve">The </w:t>
      </w:r>
      <w:r w:rsidR="00A4662B">
        <w:rPr>
          <w:rFonts w:ascii="Cambria" w:hAnsi="Cambria"/>
          <w:sz w:val="22"/>
        </w:rPr>
        <w:t>Wellness Policy Committee</w:t>
      </w:r>
      <w:r w:rsidR="00833591">
        <w:rPr>
          <w:rFonts w:ascii="Cambria" w:hAnsi="Cambria"/>
          <w:sz w:val="22"/>
        </w:rPr>
        <w:t xml:space="preserve"> must</w:t>
      </w:r>
      <w:r>
        <w:rPr>
          <w:rFonts w:ascii="Cambria" w:hAnsi="Cambria"/>
          <w:sz w:val="22"/>
        </w:rPr>
        <w:t xml:space="preserve"> update the</w:t>
      </w:r>
      <w:r w:rsidR="00337E91">
        <w:rPr>
          <w:rFonts w:ascii="Cambria" w:hAnsi="Cambria"/>
          <w:sz w:val="22"/>
        </w:rPr>
        <w:t xml:space="preserve"> Local Wellness P</w:t>
      </w:r>
      <w:r>
        <w:rPr>
          <w:rFonts w:ascii="Cambria" w:hAnsi="Cambria"/>
          <w:sz w:val="22"/>
        </w:rPr>
        <w:t>olicy as appropriate in order to fit the needs and goals</w:t>
      </w:r>
      <w:r w:rsidR="00A4662B">
        <w:rPr>
          <w:rFonts w:ascii="Cambria" w:hAnsi="Cambria"/>
          <w:sz w:val="22"/>
        </w:rPr>
        <w:t xml:space="preserve"> of the Local Education Agency. The LEA shall make </w:t>
      </w:r>
      <w:r w:rsidR="00CE2948">
        <w:rPr>
          <w:rFonts w:ascii="Cambria" w:hAnsi="Cambria"/>
          <w:sz w:val="22"/>
        </w:rPr>
        <w:t xml:space="preserve">the following </w:t>
      </w:r>
      <w:r w:rsidR="00A4662B">
        <w:rPr>
          <w:rFonts w:ascii="Cambria" w:hAnsi="Cambria"/>
          <w:sz w:val="22"/>
        </w:rPr>
        <w:t>avail</w:t>
      </w:r>
      <w:r w:rsidR="00CE2948">
        <w:rPr>
          <w:rFonts w:ascii="Cambria" w:hAnsi="Cambria"/>
          <w:sz w:val="22"/>
        </w:rPr>
        <w:t>able to the public</w:t>
      </w:r>
      <w:r w:rsidR="00A4662B">
        <w:rPr>
          <w:rFonts w:ascii="Cambria" w:hAnsi="Cambria"/>
          <w:sz w:val="22"/>
        </w:rPr>
        <w:t>:</w:t>
      </w:r>
    </w:p>
    <w:p w:rsidR="00A4662B" w:rsidRDefault="00337E91" w:rsidP="00A4662B">
      <w:pPr>
        <w:pStyle w:val="ListParagraph"/>
        <w:numPr>
          <w:ilvl w:val="0"/>
          <w:numId w:val="2"/>
        </w:numPr>
        <w:rPr>
          <w:rFonts w:ascii="Cambria" w:hAnsi="Cambria"/>
          <w:sz w:val="22"/>
        </w:rPr>
      </w:pPr>
      <w:r>
        <w:rPr>
          <w:rFonts w:ascii="Cambria" w:hAnsi="Cambria"/>
          <w:sz w:val="22"/>
        </w:rPr>
        <w:t>The Local Wellness P</w:t>
      </w:r>
      <w:r w:rsidR="00A4662B">
        <w:rPr>
          <w:rFonts w:ascii="Cambria" w:hAnsi="Cambria"/>
          <w:sz w:val="22"/>
        </w:rPr>
        <w:t>olicy, including any updates to the policy, on a yearly basis</w:t>
      </w:r>
    </w:p>
    <w:p w:rsidR="00511B16" w:rsidRDefault="00A4662B" w:rsidP="00511B16">
      <w:pPr>
        <w:pStyle w:val="ListParagraph"/>
        <w:numPr>
          <w:ilvl w:val="0"/>
          <w:numId w:val="2"/>
        </w:numPr>
        <w:rPr>
          <w:rFonts w:ascii="Cambria" w:hAnsi="Cambria"/>
          <w:sz w:val="22"/>
        </w:rPr>
      </w:pPr>
      <w:r>
        <w:rPr>
          <w:rFonts w:ascii="Cambria" w:hAnsi="Cambria"/>
          <w:sz w:val="22"/>
        </w:rPr>
        <w:t>The triennial assessment, including progress toward meeting the goals outlined in the wellness policy</w:t>
      </w:r>
    </w:p>
    <w:p w:rsidR="008005F1" w:rsidRDefault="008005F1" w:rsidP="008005F1">
      <w:pPr>
        <w:rPr>
          <w:rFonts w:ascii="Cambria" w:hAnsi="Cambria"/>
          <w:sz w:val="22"/>
        </w:rPr>
      </w:pPr>
      <w:r>
        <w:rPr>
          <w:rFonts w:ascii="Cambria" w:hAnsi="Cambria"/>
          <w:sz w:val="22"/>
        </w:rPr>
        <w:t>Through the following channels:</w:t>
      </w:r>
    </w:p>
    <w:p w:rsidR="008005F1" w:rsidRDefault="008005F1" w:rsidP="000E5710">
      <w:pPr>
        <w:pStyle w:val="ListParagraph"/>
        <w:numPr>
          <w:ilvl w:val="0"/>
          <w:numId w:val="5"/>
        </w:numPr>
        <w:ind w:left="720"/>
        <w:rPr>
          <w:rFonts w:ascii="Cambria" w:hAnsi="Cambria"/>
          <w:sz w:val="22"/>
        </w:rPr>
      </w:pPr>
      <w:r w:rsidRPr="001651D5">
        <w:rPr>
          <w:rFonts w:ascii="Cambria" w:hAnsi="Cambria"/>
          <w:sz w:val="22"/>
          <w:highlight w:val="yellow"/>
        </w:rPr>
        <w:t xml:space="preserve">[List </w:t>
      </w:r>
      <w:r>
        <w:rPr>
          <w:rFonts w:ascii="Cambria" w:hAnsi="Cambria"/>
          <w:sz w:val="22"/>
          <w:highlight w:val="yellow"/>
        </w:rPr>
        <w:t>communication cha</w:t>
      </w:r>
      <w:r w:rsidR="000E5710">
        <w:rPr>
          <w:rFonts w:ascii="Cambria" w:hAnsi="Cambria"/>
          <w:sz w:val="22"/>
          <w:highlight w:val="yellow"/>
        </w:rPr>
        <w:t>nnels used to inform the public of updates made to the policy and reviews conducted</w:t>
      </w:r>
      <w:r>
        <w:rPr>
          <w:rFonts w:ascii="Cambria" w:hAnsi="Cambria"/>
          <w:sz w:val="22"/>
          <w:highlight w:val="yellow"/>
        </w:rPr>
        <w:t xml:space="preserve"> (e.g. </w:t>
      </w:r>
      <w:r w:rsidR="000E5710">
        <w:rPr>
          <w:rFonts w:ascii="Cambria" w:hAnsi="Cambria"/>
          <w:sz w:val="22"/>
          <w:highlight w:val="yellow"/>
        </w:rPr>
        <w:t>school website</w:t>
      </w:r>
      <w:r w:rsidR="001B460E">
        <w:rPr>
          <w:rFonts w:ascii="Cambria" w:hAnsi="Cambria"/>
          <w:sz w:val="22"/>
          <w:highlight w:val="yellow"/>
        </w:rPr>
        <w:t>, newsletter, etc.</w:t>
      </w:r>
      <w:r>
        <w:rPr>
          <w:rFonts w:ascii="Cambria" w:hAnsi="Cambria"/>
          <w:sz w:val="22"/>
          <w:highlight w:val="yellow"/>
        </w:rPr>
        <w:t>)</w:t>
      </w:r>
      <w:r w:rsidRPr="001651D5">
        <w:rPr>
          <w:rFonts w:ascii="Cambria" w:hAnsi="Cambria"/>
          <w:sz w:val="22"/>
          <w:highlight w:val="yellow"/>
        </w:rPr>
        <w:t>]</w:t>
      </w:r>
    </w:p>
    <w:p w:rsidR="008005F1" w:rsidRPr="008005F1" w:rsidRDefault="008005F1" w:rsidP="008005F1">
      <w:pPr>
        <w:rPr>
          <w:rFonts w:ascii="Cambria" w:hAnsi="Cambria"/>
          <w:sz w:val="22"/>
        </w:rPr>
      </w:pPr>
    </w:p>
    <w:p w:rsidR="00511B16" w:rsidRDefault="00511B16" w:rsidP="00511B16">
      <w:pPr>
        <w:rPr>
          <w:rFonts w:ascii="Cambria" w:hAnsi="Cambria"/>
          <w:b/>
          <w:sz w:val="40"/>
          <w:szCs w:val="40"/>
        </w:rPr>
      </w:pPr>
      <w:r>
        <w:rPr>
          <w:rFonts w:ascii="Cambria" w:hAnsi="Cambria"/>
          <w:b/>
          <w:sz w:val="40"/>
          <w:szCs w:val="40"/>
        </w:rPr>
        <w:t>Records</w:t>
      </w:r>
    </w:p>
    <w:p w:rsidR="00B70D48" w:rsidRDefault="00511B16" w:rsidP="00B70D48">
      <w:pPr>
        <w:rPr>
          <w:rFonts w:ascii="Cambria" w:hAnsi="Cambria"/>
          <w:sz w:val="22"/>
        </w:rPr>
      </w:pPr>
      <w:r>
        <w:rPr>
          <w:rFonts w:ascii="Cambria" w:hAnsi="Cambria"/>
          <w:sz w:val="22"/>
        </w:rPr>
        <w:t>The Local Education Agency</w:t>
      </w:r>
      <w:r w:rsidR="00337E91">
        <w:rPr>
          <w:rFonts w:ascii="Cambria" w:hAnsi="Cambria"/>
          <w:sz w:val="22"/>
        </w:rPr>
        <w:t xml:space="preserve"> shall maintain record of the Local Wellness P</w:t>
      </w:r>
      <w:r w:rsidR="00B70D48">
        <w:rPr>
          <w:rFonts w:ascii="Cambria" w:hAnsi="Cambria"/>
          <w:sz w:val="22"/>
        </w:rPr>
        <w:t>olicy. This includes keeping a copy of the current wellness policy on file and maintaining documentation of the following actions:</w:t>
      </w:r>
    </w:p>
    <w:p w:rsidR="00B70D48" w:rsidRDefault="00B70D48" w:rsidP="00B70D48">
      <w:pPr>
        <w:pStyle w:val="ListParagraph"/>
        <w:numPr>
          <w:ilvl w:val="0"/>
          <w:numId w:val="4"/>
        </w:numPr>
        <w:rPr>
          <w:rFonts w:ascii="Cambria" w:hAnsi="Cambria"/>
          <w:sz w:val="22"/>
        </w:rPr>
      </w:pPr>
      <w:r>
        <w:rPr>
          <w:rFonts w:ascii="Cambria" w:hAnsi="Cambria"/>
          <w:sz w:val="22"/>
        </w:rPr>
        <w:t>The most recent assessment of the policy</w:t>
      </w:r>
    </w:p>
    <w:p w:rsidR="00B70D48" w:rsidRDefault="00B70D48" w:rsidP="00B70D48">
      <w:pPr>
        <w:pStyle w:val="ListParagraph"/>
        <w:numPr>
          <w:ilvl w:val="0"/>
          <w:numId w:val="4"/>
        </w:numPr>
        <w:rPr>
          <w:rFonts w:ascii="Cambria" w:hAnsi="Cambria"/>
          <w:sz w:val="22"/>
        </w:rPr>
      </w:pPr>
      <w:r>
        <w:rPr>
          <w:rFonts w:ascii="Cambria" w:hAnsi="Cambria"/>
          <w:sz w:val="22"/>
        </w:rPr>
        <w:t>Availability of the wellness policy and assessments to the public</w:t>
      </w:r>
    </w:p>
    <w:p w:rsidR="00B70D48" w:rsidRDefault="00B70D48" w:rsidP="00B70D48">
      <w:pPr>
        <w:pStyle w:val="ListParagraph"/>
        <w:numPr>
          <w:ilvl w:val="0"/>
          <w:numId w:val="4"/>
        </w:numPr>
        <w:rPr>
          <w:rFonts w:ascii="Cambria" w:hAnsi="Cambria"/>
          <w:sz w:val="22"/>
        </w:rPr>
      </w:pPr>
      <w:r>
        <w:rPr>
          <w:rFonts w:ascii="Cambria" w:hAnsi="Cambria"/>
          <w:sz w:val="22"/>
        </w:rPr>
        <w:t>Reviews and revisions of the policy, including the individuals involved and the efforts made to notify stakeholders of their ability to participate in the process</w:t>
      </w:r>
    </w:p>
    <w:p w:rsidR="00AF2862" w:rsidRDefault="00AF2862" w:rsidP="00AF2862">
      <w:pPr>
        <w:rPr>
          <w:rFonts w:ascii="Cambria" w:hAnsi="Cambria"/>
          <w:sz w:val="22"/>
        </w:rPr>
      </w:pPr>
    </w:p>
    <w:p w:rsidR="00AF2862" w:rsidRDefault="00AF2862" w:rsidP="00AF2862">
      <w:pPr>
        <w:rPr>
          <w:rFonts w:ascii="Cambria" w:hAnsi="Cambria"/>
          <w:sz w:val="22"/>
        </w:rPr>
      </w:pPr>
    </w:p>
    <w:p w:rsidR="00AF2862" w:rsidRDefault="00AF2862" w:rsidP="00AF2862">
      <w:pPr>
        <w:rPr>
          <w:rFonts w:ascii="Cambria" w:hAnsi="Cambria"/>
          <w:sz w:val="22"/>
        </w:rPr>
      </w:pPr>
    </w:p>
    <w:p w:rsidR="00253A9B" w:rsidRDefault="00253A9B" w:rsidP="00253A9B">
      <w:pPr>
        <w:rPr>
          <w:rFonts w:ascii="Cambria" w:hAnsi="Cambria"/>
          <w:sz w:val="22"/>
        </w:rPr>
      </w:pPr>
    </w:p>
    <w:p w:rsidR="007B3DB1" w:rsidRDefault="007B3DB1" w:rsidP="00253A9B">
      <w:pPr>
        <w:rPr>
          <w:rFonts w:ascii="Cambria" w:hAnsi="Cambria"/>
          <w:sz w:val="22"/>
        </w:rPr>
      </w:pPr>
    </w:p>
    <w:p w:rsidR="002A086D" w:rsidRDefault="002A086D" w:rsidP="00253A9B">
      <w:pPr>
        <w:jc w:val="center"/>
        <w:rPr>
          <w:rFonts w:ascii="Cambria" w:hAnsi="Cambria"/>
          <w:sz w:val="48"/>
          <w:szCs w:val="48"/>
          <w:u w:val="single"/>
        </w:rPr>
      </w:pPr>
    </w:p>
    <w:p w:rsidR="002A086D" w:rsidRDefault="002A086D" w:rsidP="00253A9B">
      <w:pPr>
        <w:jc w:val="center"/>
        <w:rPr>
          <w:rFonts w:ascii="Cambria" w:hAnsi="Cambria"/>
          <w:sz w:val="48"/>
          <w:szCs w:val="48"/>
          <w:u w:val="single"/>
        </w:rPr>
      </w:pPr>
    </w:p>
    <w:p w:rsidR="002A086D" w:rsidRDefault="002A086D" w:rsidP="0019694E">
      <w:pPr>
        <w:rPr>
          <w:rFonts w:ascii="Cambria" w:hAnsi="Cambria"/>
          <w:sz w:val="48"/>
          <w:szCs w:val="48"/>
          <w:u w:val="single"/>
        </w:rPr>
      </w:pPr>
    </w:p>
    <w:p w:rsidR="00AF2862" w:rsidRDefault="00AF2862" w:rsidP="00665768">
      <w:pPr>
        <w:jc w:val="center"/>
        <w:rPr>
          <w:rFonts w:ascii="Cambria" w:hAnsi="Cambria"/>
          <w:sz w:val="48"/>
          <w:szCs w:val="48"/>
          <w:u w:val="single"/>
        </w:rPr>
      </w:pPr>
      <w:r>
        <w:rPr>
          <w:rFonts w:ascii="Cambria" w:hAnsi="Cambria"/>
          <w:sz w:val="48"/>
          <w:szCs w:val="48"/>
          <w:u w:val="single"/>
        </w:rPr>
        <w:lastRenderedPageBreak/>
        <w:t>Nutrition</w:t>
      </w:r>
    </w:p>
    <w:p w:rsidR="00F4453E" w:rsidRDefault="00B8570A" w:rsidP="00B8570A">
      <w:pPr>
        <w:rPr>
          <w:rFonts w:ascii="Cambria" w:hAnsi="Cambria"/>
          <w:sz w:val="22"/>
        </w:rPr>
      </w:pPr>
      <w:r>
        <w:rPr>
          <w:rFonts w:ascii="Cambria" w:hAnsi="Cambria"/>
          <w:sz w:val="22"/>
        </w:rPr>
        <w:t>The Local Education Agency recognizes the important role nutrition plays in academic performance as well as overall quality of l</w:t>
      </w:r>
      <w:r w:rsidR="00F4453E">
        <w:rPr>
          <w:rFonts w:ascii="Cambria" w:hAnsi="Cambria"/>
          <w:sz w:val="22"/>
        </w:rPr>
        <w:t>ife.</w:t>
      </w:r>
      <w:r w:rsidR="003E5CF2">
        <w:rPr>
          <w:rFonts w:ascii="Cambria" w:hAnsi="Cambria"/>
          <w:sz w:val="22"/>
        </w:rPr>
        <w:t xml:space="preserve"> The National Education Association references numerous articles supporting the effects of nutrition on the classroom, for example, hunger often has a negative impact on students’ success, attendance, and behavior.</w:t>
      </w:r>
    </w:p>
    <w:p w:rsidR="00AF2862" w:rsidRPr="00DE7944" w:rsidRDefault="00B8570A" w:rsidP="00B8570A">
      <w:pPr>
        <w:rPr>
          <w:rFonts w:ascii="Cambria" w:hAnsi="Cambria"/>
          <w:color w:val="FF0000"/>
          <w:sz w:val="22"/>
        </w:rPr>
      </w:pPr>
      <w:r>
        <w:rPr>
          <w:rFonts w:ascii="Cambria" w:hAnsi="Cambria"/>
          <w:sz w:val="22"/>
        </w:rPr>
        <w:t xml:space="preserve">According to the </w:t>
      </w:r>
      <w:r w:rsidR="00183414">
        <w:rPr>
          <w:rFonts w:ascii="Cambria" w:hAnsi="Cambria"/>
          <w:sz w:val="22"/>
        </w:rPr>
        <w:t>Centers for Disease Control and</w:t>
      </w:r>
      <w:r w:rsidR="00F90D57">
        <w:rPr>
          <w:rFonts w:ascii="Cambria" w:hAnsi="Cambria"/>
          <w:sz w:val="22"/>
        </w:rPr>
        <w:t xml:space="preserve"> Prevention, approximately 18.5 percent</w:t>
      </w:r>
      <w:r w:rsidR="00183414">
        <w:rPr>
          <w:rFonts w:ascii="Cambria" w:hAnsi="Cambria"/>
          <w:sz w:val="22"/>
        </w:rPr>
        <w:t xml:space="preserve"> of the nation’s youth was considered obese in 2015-16</w:t>
      </w:r>
      <w:r>
        <w:rPr>
          <w:rFonts w:ascii="Cambria" w:hAnsi="Cambria"/>
          <w:sz w:val="22"/>
        </w:rPr>
        <w:t xml:space="preserve">. </w:t>
      </w:r>
      <w:r w:rsidR="00F90D57">
        <w:rPr>
          <w:rFonts w:ascii="Cambria" w:hAnsi="Cambria"/>
          <w:sz w:val="22"/>
        </w:rPr>
        <w:t>This percentage increased 1.3 percent</w:t>
      </w:r>
      <w:r w:rsidR="00183414">
        <w:rPr>
          <w:rFonts w:ascii="Cambria" w:hAnsi="Cambria"/>
          <w:sz w:val="22"/>
        </w:rPr>
        <w:t xml:space="preserve"> when compared to the previous year. </w:t>
      </w:r>
      <w:r>
        <w:rPr>
          <w:rFonts w:ascii="Cambria" w:hAnsi="Cambria"/>
          <w:sz w:val="22"/>
        </w:rPr>
        <w:t xml:space="preserve">Conversely, </w:t>
      </w:r>
      <w:r w:rsidR="00F90D57">
        <w:rPr>
          <w:rFonts w:ascii="Cambria" w:hAnsi="Cambria"/>
          <w:sz w:val="22"/>
        </w:rPr>
        <w:t>15.7 percent</w:t>
      </w:r>
      <w:r w:rsidR="00A0286D">
        <w:rPr>
          <w:rFonts w:ascii="Cambria" w:hAnsi="Cambria"/>
          <w:sz w:val="22"/>
        </w:rPr>
        <w:t xml:space="preserve"> of American families experienced food hardship in 2017.</w:t>
      </w:r>
      <w:r w:rsidR="00F4453E">
        <w:rPr>
          <w:rFonts w:ascii="Cambria" w:hAnsi="Cambria"/>
          <w:sz w:val="22"/>
        </w:rPr>
        <w:t xml:space="preserve"> Through pa</w:t>
      </w:r>
      <w:r w:rsidR="00F90D57">
        <w:rPr>
          <w:rFonts w:ascii="Cambria" w:hAnsi="Cambria"/>
          <w:sz w:val="22"/>
        </w:rPr>
        <w:t>rticipation in the U.S.</w:t>
      </w:r>
      <w:r w:rsidR="00F4453E">
        <w:rPr>
          <w:rFonts w:ascii="Cambria" w:hAnsi="Cambria"/>
          <w:sz w:val="22"/>
        </w:rPr>
        <w:t xml:space="preserve"> Department of Agriculture’s School Nutrition Programs, the LEA commits to serving nutritious meal</w:t>
      </w:r>
      <w:r w:rsidR="00DC6A4E">
        <w:rPr>
          <w:rFonts w:ascii="Cambria" w:hAnsi="Cambria"/>
          <w:sz w:val="22"/>
        </w:rPr>
        <w:t>s</w:t>
      </w:r>
      <w:r w:rsidR="00F4453E">
        <w:rPr>
          <w:rFonts w:ascii="Cambria" w:hAnsi="Cambria"/>
          <w:sz w:val="22"/>
        </w:rPr>
        <w:t xml:space="preserve"> to students in order to prevent both overconsumption of nutrient-poor foods and food insecurity to give students the best chance to succeed inside and outside the classroom.</w:t>
      </w:r>
    </w:p>
    <w:p w:rsidR="00AF2862" w:rsidRDefault="00AF2862" w:rsidP="00AF2862">
      <w:pPr>
        <w:rPr>
          <w:rFonts w:ascii="Cambria" w:hAnsi="Cambria"/>
          <w:b/>
          <w:sz w:val="36"/>
          <w:szCs w:val="36"/>
        </w:rPr>
      </w:pPr>
      <w:r>
        <w:rPr>
          <w:rFonts w:ascii="Cambria" w:hAnsi="Cambria"/>
          <w:b/>
          <w:sz w:val="36"/>
          <w:szCs w:val="36"/>
        </w:rPr>
        <w:t>Nutrition Standards</w:t>
      </w:r>
    </w:p>
    <w:p w:rsidR="00FC3474" w:rsidRDefault="00FC3474" w:rsidP="00AF2862">
      <w:pPr>
        <w:rPr>
          <w:rFonts w:ascii="Cambria" w:hAnsi="Cambria"/>
          <w:sz w:val="28"/>
          <w:szCs w:val="28"/>
          <w:u w:val="single"/>
        </w:rPr>
      </w:pPr>
      <w:r>
        <w:rPr>
          <w:rFonts w:ascii="Cambria" w:hAnsi="Cambria"/>
          <w:b/>
          <w:sz w:val="36"/>
          <w:szCs w:val="36"/>
        </w:rPr>
        <w:tab/>
      </w:r>
      <w:r w:rsidRPr="0076080E">
        <w:rPr>
          <w:rFonts w:ascii="Cambria" w:hAnsi="Cambria"/>
          <w:sz w:val="28"/>
          <w:szCs w:val="28"/>
          <w:u w:val="single"/>
        </w:rPr>
        <w:t>Meals</w:t>
      </w:r>
    </w:p>
    <w:p w:rsidR="003C0CC4" w:rsidRPr="003C0CC4" w:rsidRDefault="003C0CC4" w:rsidP="003C0CC4">
      <w:pPr>
        <w:pStyle w:val="ListParagraph"/>
        <w:rPr>
          <w:rFonts w:ascii="Cambria" w:hAnsi="Cambria"/>
          <w:i/>
          <w:color w:val="FF0000"/>
          <w:sz w:val="22"/>
        </w:rPr>
      </w:pPr>
      <w:r w:rsidRPr="006937DC">
        <w:rPr>
          <w:rFonts w:ascii="Cambria" w:hAnsi="Cambria"/>
          <w:i/>
          <w:color w:val="FF0000"/>
          <w:sz w:val="22"/>
        </w:rPr>
        <w:t>[</w:t>
      </w:r>
      <w:r>
        <w:rPr>
          <w:rFonts w:ascii="Cambria" w:hAnsi="Cambria"/>
          <w:i/>
          <w:color w:val="FF0000"/>
          <w:sz w:val="22"/>
        </w:rPr>
        <w:t>Nutrition standards for reimbursable meals consistent with Federal guidelines must be included in the content of the Wellness Policy.]</w:t>
      </w:r>
    </w:p>
    <w:p w:rsidR="0076080E" w:rsidRDefault="0076080E" w:rsidP="0076080E">
      <w:pPr>
        <w:ind w:left="720"/>
        <w:rPr>
          <w:rFonts w:ascii="Cambria" w:hAnsi="Cambria"/>
          <w:sz w:val="22"/>
        </w:rPr>
      </w:pPr>
      <w:r>
        <w:rPr>
          <w:rFonts w:ascii="Cambria" w:hAnsi="Cambria"/>
          <w:sz w:val="22"/>
        </w:rPr>
        <w:t xml:space="preserve">All reimbursable meals served for the purposes of the National School Lunch Program (NSLP) and School Breakfast Program (SBP) must meet or exceed USDA nutrition standards and regulations. </w:t>
      </w:r>
      <w:r w:rsidR="001C756D" w:rsidRPr="00F740F2">
        <w:rPr>
          <w:rFonts w:ascii="Cambria" w:hAnsi="Cambria"/>
          <w:sz w:val="22"/>
          <w:highlight w:val="yellow"/>
        </w:rPr>
        <w:t>[Districts may need to alter programs included in this statement based on actual participation</w:t>
      </w:r>
      <w:r w:rsidR="0000202F">
        <w:rPr>
          <w:rFonts w:ascii="Cambria" w:hAnsi="Cambria"/>
          <w:sz w:val="22"/>
          <w:highlight w:val="yellow"/>
        </w:rPr>
        <w:t>.]</w:t>
      </w:r>
      <w:r w:rsidR="001C756D">
        <w:rPr>
          <w:rFonts w:ascii="Cambria" w:hAnsi="Cambria"/>
          <w:sz w:val="22"/>
        </w:rPr>
        <w:t xml:space="preserve"> </w:t>
      </w:r>
      <w:r>
        <w:rPr>
          <w:rFonts w:ascii="Cambria" w:hAnsi="Cambria"/>
          <w:sz w:val="22"/>
        </w:rPr>
        <w:t>This includes meeting standards for each of the meal pattern components (i.e. Grains, Meat/Meat Alternates, Fruits, Vegetables, and Milk) as w</w:t>
      </w:r>
      <w:r w:rsidR="00CE6BB9">
        <w:rPr>
          <w:rFonts w:ascii="Cambria" w:hAnsi="Cambria"/>
          <w:sz w:val="22"/>
        </w:rPr>
        <w:t xml:space="preserve">ell as meeting or exceeding the </w:t>
      </w:r>
      <w:r>
        <w:rPr>
          <w:rFonts w:ascii="Cambria" w:hAnsi="Cambria"/>
          <w:sz w:val="22"/>
        </w:rPr>
        <w:t>limitations set for calories, sodium, saturated fat, and trans fat.</w:t>
      </w:r>
      <w:r w:rsidR="00303D9F">
        <w:rPr>
          <w:rFonts w:ascii="Cambria" w:hAnsi="Cambria"/>
          <w:sz w:val="22"/>
        </w:rPr>
        <w:t xml:space="preserve"> </w:t>
      </w:r>
    </w:p>
    <w:p w:rsidR="00BD236B" w:rsidRPr="0076080E" w:rsidRDefault="00BD236B" w:rsidP="00BD236B">
      <w:pPr>
        <w:ind w:left="720"/>
        <w:rPr>
          <w:rFonts w:ascii="Cambria" w:hAnsi="Cambria"/>
          <w:sz w:val="22"/>
        </w:rPr>
      </w:pPr>
      <w:r>
        <w:rPr>
          <w:rFonts w:ascii="Cambria" w:hAnsi="Cambria"/>
          <w:sz w:val="22"/>
          <w:highlight w:val="yellow"/>
        </w:rPr>
        <w:t xml:space="preserve">[If your District goes beyond the basic meal requirements, insert a description. Examples include salad bars, serving fresh fruits and vegetables </w:t>
      </w:r>
      <w:r w:rsidR="002759F7">
        <w:rPr>
          <w:rFonts w:ascii="Cambria" w:hAnsi="Cambria"/>
          <w:sz w:val="22"/>
          <w:highlight w:val="yellow"/>
        </w:rPr>
        <w:t>every day (i.e. not serving</w:t>
      </w:r>
      <w:r>
        <w:rPr>
          <w:rFonts w:ascii="Cambria" w:hAnsi="Cambria"/>
          <w:sz w:val="22"/>
          <w:highlight w:val="yellow"/>
        </w:rPr>
        <w:t xml:space="preserve"> juice</w:t>
      </w:r>
      <w:r w:rsidR="002759F7">
        <w:rPr>
          <w:rFonts w:ascii="Cambria" w:hAnsi="Cambria"/>
          <w:sz w:val="22"/>
          <w:highlight w:val="yellow"/>
        </w:rPr>
        <w:t xml:space="preserve"> to meet fruit and vegetable component requirements)</w:t>
      </w:r>
      <w:r>
        <w:rPr>
          <w:rFonts w:ascii="Cambria" w:hAnsi="Cambria"/>
          <w:sz w:val="22"/>
          <w:highlight w:val="yellow"/>
        </w:rPr>
        <w:t>, etc.]</w:t>
      </w:r>
    </w:p>
    <w:p w:rsidR="00FC3474" w:rsidRDefault="00FC3474" w:rsidP="00AF2862">
      <w:pPr>
        <w:rPr>
          <w:rFonts w:ascii="Cambria" w:hAnsi="Cambria"/>
          <w:sz w:val="28"/>
          <w:szCs w:val="28"/>
          <w:u w:val="single"/>
        </w:rPr>
      </w:pPr>
      <w:r w:rsidRPr="0080183F">
        <w:rPr>
          <w:rFonts w:ascii="Cambria" w:hAnsi="Cambria"/>
          <w:sz w:val="36"/>
          <w:szCs w:val="36"/>
        </w:rPr>
        <w:tab/>
      </w:r>
      <w:r w:rsidRPr="00F740F2">
        <w:rPr>
          <w:rFonts w:ascii="Cambria" w:hAnsi="Cambria"/>
          <w:sz w:val="28"/>
          <w:szCs w:val="28"/>
          <w:u w:val="single"/>
        </w:rPr>
        <w:t>Competitive Foods</w:t>
      </w:r>
    </w:p>
    <w:p w:rsidR="003C0CC4" w:rsidRPr="003C0CC4" w:rsidRDefault="003C0CC4" w:rsidP="003C0CC4">
      <w:pPr>
        <w:pStyle w:val="ListParagraph"/>
        <w:rPr>
          <w:rFonts w:ascii="Cambria" w:hAnsi="Cambria"/>
          <w:i/>
          <w:color w:val="FF0000"/>
          <w:sz w:val="22"/>
        </w:rPr>
      </w:pPr>
      <w:r w:rsidRPr="006937DC">
        <w:rPr>
          <w:rFonts w:ascii="Cambria" w:hAnsi="Cambria"/>
          <w:i/>
          <w:color w:val="FF0000"/>
          <w:sz w:val="22"/>
        </w:rPr>
        <w:t>[</w:t>
      </w:r>
      <w:r>
        <w:rPr>
          <w:rFonts w:ascii="Cambria" w:hAnsi="Cambria"/>
          <w:i/>
          <w:color w:val="FF0000"/>
          <w:sz w:val="22"/>
        </w:rPr>
        <w:t>Nutrition standards for competitive food and beverage items sold on campus during the school day that are consistent with Federal regulations must be included in the content of the Wellness Policy.]</w:t>
      </w:r>
    </w:p>
    <w:p w:rsidR="00CE6BB9" w:rsidRDefault="00CE6BB9" w:rsidP="00E864B1">
      <w:pPr>
        <w:ind w:left="720"/>
        <w:rPr>
          <w:rFonts w:ascii="Cambria" w:hAnsi="Cambria"/>
          <w:sz w:val="22"/>
        </w:rPr>
      </w:pPr>
      <w:r>
        <w:rPr>
          <w:rFonts w:ascii="Cambria" w:hAnsi="Cambria"/>
          <w:sz w:val="22"/>
        </w:rPr>
        <w:t>All competitive foods and beverages sold must comply with the USDA Smart Snacks in Schools nutrition standards</w:t>
      </w:r>
      <w:r w:rsidR="0069331B">
        <w:rPr>
          <w:rFonts w:ascii="Cambria" w:hAnsi="Cambria"/>
          <w:sz w:val="22"/>
        </w:rPr>
        <w:t xml:space="preserve"> (7 CFR 210.31(c)(3)(iii))</w:t>
      </w:r>
      <w:r>
        <w:rPr>
          <w:rFonts w:ascii="Cambria" w:hAnsi="Cambria"/>
          <w:sz w:val="22"/>
        </w:rPr>
        <w:t>. Competitive foods and beverages refer to those that are sold</w:t>
      </w:r>
      <w:r w:rsidR="00BE78F0">
        <w:rPr>
          <w:rFonts w:ascii="Cambria" w:hAnsi="Cambria"/>
          <w:sz w:val="22"/>
        </w:rPr>
        <w:t xml:space="preserve"> to students</w:t>
      </w:r>
      <w:r>
        <w:rPr>
          <w:rFonts w:ascii="Cambria" w:hAnsi="Cambria"/>
          <w:sz w:val="22"/>
        </w:rPr>
        <w:t xml:space="preserve"> </w:t>
      </w:r>
      <w:r w:rsidR="00BE78F0">
        <w:rPr>
          <w:rFonts w:ascii="Cambria" w:hAnsi="Cambria"/>
          <w:sz w:val="22"/>
        </w:rPr>
        <w:t xml:space="preserve">outside the reimbursable meal </w:t>
      </w:r>
      <w:r>
        <w:rPr>
          <w:rFonts w:ascii="Cambria" w:hAnsi="Cambria"/>
          <w:sz w:val="22"/>
        </w:rPr>
        <w:t xml:space="preserve">on the school campus (i.e. </w:t>
      </w:r>
      <w:r w:rsidR="00AB510A">
        <w:rPr>
          <w:rFonts w:ascii="Cambria" w:hAnsi="Cambria"/>
          <w:sz w:val="22"/>
        </w:rPr>
        <w:t xml:space="preserve">locations on </w:t>
      </w:r>
      <w:r w:rsidR="00AB510A" w:rsidRPr="00AB510A">
        <w:rPr>
          <w:rFonts w:ascii="Cambria" w:hAnsi="Cambria"/>
          <w:sz w:val="22"/>
        </w:rPr>
        <w:t>the school campus that are accessible to students</w:t>
      </w:r>
      <w:r w:rsidR="00AB510A">
        <w:rPr>
          <w:rFonts w:ascii="Cambria" w:hAnsi="Cambria"/>
          <w:sz w:val="22"/>
        </w:rPr>
        <w:t xml:space="preserve">) </w:t>
      </w:r>
      <w:r>
        <w:rPr>
          <w:rFonts w:ascii="Cambria" w:hAnsi="Cambria"/>
          <w:sz w:val="22"/>
        </w:rPr>
        <w:t>during the school day (i.e. the midnight before to 30 minutes after the end of the school day).</w:t>
      </w:r>
      <w:r w:rsidR="006C4CBA">
        <w:rPr>
          <w:rFonts w:ascii="Cambria" w:hAnsi="Cambria"/>
          <w:sz w:val="22"/>
        </w:rPr>
        <w:t xml:space="preserve"> This includes, but is not limited to, vending machine and à la carte items.</w:t>
      </w:r>
    </w:p>
    <w:p w:rsidR="00E279A7" w:rsidRPr="003C0CC4" w:rsidRDefault="00EE698C" w:rsidP="003C0CC4">
      <w:pPr>
        <w:ind w:left="720"/>
        <w:rPr>
          <w:rFonts w:ascii="Cambria" w:hAnsi="Cambria"/>
          <w:sz w:val="22"/>
        </w:rPr>
      </w:pPr>
      <w:r>
        <w:rPr>
          <w:rFonts w:ascii="Cambria" w:hAnsi="Cambria"/>
          <w:sz w:val="22"/>
          <w:highlight w:val="yellow"/>
        </w:rPr>
        <w:lastRenderedPageBreak/>
        <w:t>[If your District goes beyond the basic competitive foods and beverages requirements, insert a description. Examples include not offering any competitive foods and beverages, only offering fruits and vegetables as competitive foods, etc.]</w:t>
      </w:r>
    </w:p>
    <w:p w:rsidR="00FC3474" w:rsidRDefault="00FE7EF1" w:rsidP="003C0CC4">
      <w:pPr>
        <w:ind w:left="720"/>
        <w:rPr>
          <w:rFonts w:ascii="Cambria" w:hAnsi="Cambria"/>
          <w:sz w:val="28"/>
          <w:szCs w:val="28"/>
          <w:u w:val="single"/>
        </w:rPr>
      </w:pPr>
      <w:r w:rsidRPr="00FE7EF1">
        <w:rPr>
          <w:rFonts w:ascii="Cambria" w:hAnsi="Cambria"/>
          <w:sz w:val="28"/>
          <w:szCs w:val="28"/>
          <w:u w:val="single"/>
        </w:rPr>
        <w:t>Other Foods and Beverages</w:t>
      </w:r>
    </w:p>
    <w:p w:rsidR="003C0CC4" w:rsidRPr="003C0CC4" w:rsidRDefault="003C0CC4" w:rsidP="003C0CC4">
      <w:pPr>
        <w:ind w:left="720"/>
        <w:rPr>
          <w:rFonts w:ascii="Cambria" w:hAnsi="Cambria"/>
          <w:i/>
          <w:color w:val="FF0000"/>
          <w:sz w:val="22"/>
        </w:rPr>
      </w:pPr>
      <w:r w:rsidRPr="00E279A7">
        <w:rPr>
          <w:rFonts w:ascii="Cambria" w:hAnsi="Cambria"/>
          <w:i/>
          <w:color w:val="FF0000"/>
          <w:sz w:val="22"/>
        </w:rPr>
        <w:t>[</w:t>
      </w:r>
      <w:r>
        <w:rPr>
          <w:rFonts w:ascii="Cambria" w:hAnsi="Cambria"/>
          <w:i/>
          <w:color w:val="FF0000"/>
          <w:sz w:val="22"/>
        </w:rPr>
        <w:t xml:space="preserve">Nutrition standards for all food and beverage items provided, but not sold, to students on campus during the school day must be included in the content of the Wellness Policy. </w:t>
      </w:r>
      <w:r w:rsidR="00613AF5">
        <w:rPr>
          <w:rFonts w:ascii="Cambria" w:hAnsi="Cambria"/>
          <w:i/>
          <w:color w:val="FF0000"/>
          <w:sz w:val="22"/>
          <w:u w:val="single"/>
        </w:rPr>
        <w:t>LEAs</w:t>
      </w:r>
      <w:r w:rsidRPr="007047A0">
        <w:rPr>
          <w:rFonts w:ascii="Cambria" w:hAnsi="Cambria"/>
          <w:i/>
          <w:color w:val="FF0000"/>
          <w:sz w:val="22"/>
          <w:u w:val="single"/>
        </w:rPr>
        <w:t xml:space="preserve"> may choose Option A or Option B based on the </w:t>
      </w:r>
      <w:r>
        <w:rPr>
          <w:rFonts w:ascii="Cambria" w:hAnsi="Cambria"/>
          <w:i/>
          <w:color w:val="FF0000"/>
          <w:sz w:val="22"/>
          <w:u w:val="single"/>
        </w:rPr>
        <w:t>needs of the applicable organization</w:t>
      </w:r>
      <w:r w:rsidRPr="007047A0">
        <w:rPr>
          <w:rFonts w:ascii="Cambria" w:hAnsi="Cambria"/>
          <w:i/>
          <w:color w:val="FF0000"/>
          <w:sz w:val="22"/>
          <w:u w:val="single"/>
        </w:rPr>
        <w:t>, or create their own “Other Foods and Beverages” policy as appropriate.</w:t>
      </w:r>
      <w:r w:rsidRPr="00E279A7">
        <w:rPr>
          <w:rFonts w:ascii="Cambria" w:hAnsi="Cambria"/>
          <w:i/>
          <w:color w:val="FF0000"/>
          <w:sz w:val="22"/>
        </w:rPr>
        <w:t xml:space="preserve"> It </w:t>
      </w:r>
      <w:r>
        <w:rPr>
          <w:rFonts w:ascii="Cambria" w:hAnsi="Cambria"/>
          <w:i/>
          <w:color w:val="FF0000"/>
          <w:sz w:val="22"/>
        </w:rPr>
        <w:t>is not</w:t>
      </w:r>
      <w:r w:rsidR="00613AF5">
        <w:rPr>
          <w:rFonts w:ascii="Cambria" w:hAnsi="Cambria"/>
          <w:i/>
          <w:color w:val="FF0000"/>
          <w:sz w:val="22"/>
        </w:rPr>
        <w:t xml:space="preserve"> a requirement for LEAs</w:t>
      </w:r>
      <w:r w:rsidRPr="00E279A7">
        <w:rPr>
          <w:rFonts w:ascii="Cambria" w:hAnsi="Cambria"/>
          <w:i/>
          <w:color w:val="FF0000"/>
          <w:sz w:val="22"/>
        </w:rPr>
        <w:t xml:space="preserve"> to prohibit using food as a reward or as part of a celebration, however, it is considered a best pract</w:t>
      </w:r>
      <w:r>
        <w:rPr>
          <w:rFonts w:ascii="Cambria" w:hAnsi="Cambria"/>
          <w:i/>
          <w:color w:val="FF0000"/>
          <w:sz w:val="22"/>
        </w:rPr>
        <w:t>ice and encouraged by the USDA. Additionally, t</w:t>
      </w:r>
      <w:r w:rsidRPr="00E279A7">
        <w:rPr>
          <w:rFonts w:ascii="Cambria" w:hAnsi="Cambria"/>
          <w:i/>
          <w:color w:val="FF0000"/>
          <w:sz w:val="22"/>
        </w:rPr>
        <w:t>he Fin</w:t>
      </w:r>
      <w:r>
        <w:rPr>
          <w:rFonts w:ascii="Cambria" w:hAnsi="Cambria"/>
          <w:i/>
          <w:color w:val="FF0000"/>
          <w:sz w:val="22"/>
        </w:rPr>
        <w:t>al Rul</w:t>
      </w:r>
      <w:r w:rsidR="00613AF5">
        <w:rPr>
          <w:rFonts w:ascii="Cambria" w:hAnsi="Cambria"/>
          <w:i/>
          <w:color w:val="FF0000"/>
          <w:sz w:val="22"/>
        </w:rPr>
        <w:t>e does not require LEAs</w:t>
      </w:r>
      <w:r w:rsidRPr="00E279A7">
        <w:rPr>
          <w:rFonts w:ascii="Cambria" w:hAnsi="Cambria"/>
          <w:i/>
          <w:color w:val="FF0000"/>
          <w:sz w:val="22"/>
        </w:rPr>
        <w:t xml:space="preserve"> to apply competitive foods standards to foods </w:t>
      </w:r>
      <w:r>
        <w:rPr>
          <w:rFonts w:ascii="Cambria" w:hAnsi="Cambria"/>
          <w:i/>
          <w:color w:val="FF0000"/>
          <w:sz w:val="22"/>
        </w:rPr>
        <w:t>and beverages that are provided</w:t>
      </w:r>
      <w:r w:rsidRPr="00E279A7">
        <w:rPr>
          <w:rFonts w:ascii="Cambria" w:hAnsi="Cambria"/>
          <w:i/>
          <w:color w:val="FF0000"/>
          <w:sz w:val="22"/>
        </w:rPr>
        <w:t>, but not sold to students.</w:t>
      </w:r>
      <w:r w:rsidR="00613AF5">
        <w:rPr>
          <w:rFonts w:ascii="Cambria" w:hAnsi="Cambria"/>
          <w:i/>
          <w:color w:val="FF0000"/>
          <w:sz w:val="22"/>
        </w:rPr>
        <w:t xml:space="preserve"> An LEA</w:t>
      </w:r>
      <w:r>
        <w:rPr>
          <w:rFonts w:ascii="Cambria" w:hAnsi="Cambria"/>
          <w:i/>
          <w:color w:val="FF0000"/>
          <w:sz w:val="22"/>
        </w:rPr>
        <w:t xml:space="preserve">’s policy for </w:t>
      </w:r>
      <w:r w:rsidRPr="00717E21">
        <w:rPr>
          <w:rFonts w:ascii="Cambria" w:hAnsi="Cambria"/>
          <w:i/>
          <w:color w:val="FF0000"/>
          <w:sz w:val="22"/>
        </w:rPr>
        <w:t>“Other Foods and Beverages”</w:t>
      </w:r>
      <w:r>
        <w:rPr>
          <w:rFonts w:ascii="Cambria" w:hAnsi="Cambria"/>
          <w:i/>
          <w:color w:val="FF0000"/>
          <w:sz w:val="22"/>
        </w:rPr>
        <w:t xml:space="preserve"> can be made at the Local level.]</w:t>
      </w:r>
    </w:p>
    <w:p w:rsidR="001651D5" w:rsidRDefault="007700DA" w:rsidP="00384042">
      <w:pPr>
        <w:pStyle w:val="ListParagraph"/>
        <w:numPr>
          <w:ilvl w:val="0"/>
          <w:numId w:val="8"/>
        </w:numPr>
        <w:ind w:left="720"/>
        <w:rPr>
          <w:rFonts w:ascii="Cambria" w:hAnsi="Cambria"/>
          <w:sz w:val="22"/>
        </w:rPr>
      </w:pPr>
      <w:r w:rsidRPr="00384042">
        <w:rPr>
          <w:rFonts w:ascii="Cambria" w:hAnsi="Cambria"/>
          <w:sz w:val="22"/>
        </w:rPr>
        <w:t xml:space="preserve">The following policy refers to all foods and beverages provided, but not sold to students. </w:t>
      </w:r>
      <w:r w:rsidR="00CF2E19" w:rsidRPr="00384042">
        <w:rPr>
          <w:rFonts w:ascii="Cambria" w:hAnsi="Cambria"/>
          <w:sz w:val="22"/>
        </w:rPr>
        <w:t xml:space="preserve">The Local Education Agency will prohibit the use of food as a reward or as part of a celebration. </w:t>
      </w:r>
      <w:r w:rsidR="00384042" w:rsidRPr="00384042">
        <w:rPr>
          <w:rFonts w:ascii="Cambria" w:hAnsi="Cambria"/>
          <w:sz w:val="22"/>
        </w:rPr>
        <w:t xml:space="preserve">Providing alternatives to food as a reward promotes healthier habits by reducing exposure to less nutritious food items and, therefore, the amount of calorie-dense food items consumed (e.g. cakes, cookies, candy, etc.). This helps children develop improved food preferences and hunger cues to carry them throughout life. </w:t>
      </w:r>
      <w:r w:rsidR="00CF2E19" w:rsidRPr="00384042">
        <w:rPr>
          <w:rFonts w:ascii="Cambria" w:hAnsi="Cambria"/>
          <w:sz w:val="22"/>
        </w:rPr>
        <w:t>Instead, schools will</w:t>
      </w:r>
      <w:r w:rsidR="001651D5" w:rsidRPr="00384042">
        <w:rPr>
          <w:rFonts w:ascii="Cambria" w:hAnsi="Cambria"/>
          <w:sz w:val="22"/>
        </w:rPr>
        <w:t xml:space="preserve"> implement the following methods for rewards and celebrations:</w:t>
      </w:r>
    </w:p>
    <w:p w:rsidR="00384042" w:rsidRDefault="00384042" w:rsidP="00DB0C60">
      <w:pPr>
        <w:pStyle w:val="ListParagraph"/>
        <w:numPr>
          <w:ilvl w:val="0"/>
          <w:numId w:val="9"/>
        </w:numPr>
        <w:ind w:left="1440"/>
        <w:rPr>
          <w:rFonts w:ascii="Cambria" w:hAnsi="Cambria"/>
          <w:sz w:val="22"/>
        </w:rPr>
      </w:pPr>
      <w:r w:rsidRPr="001651D5">
        <w:rPr>
          <w:rFonts w:ascii="Cambria" w:hAnsi="Cambria"/>
          <w:sz w:val="22"/>
          <w:highlight w:val="yellow"/>
        </w:rPr>
        <w:t xml:space="preserve">[List non-food reward and celebration alternatives used by the District. For ideas on non-food alternatives, please </w:t>
      </w:r>
      <w:r w:rsidRPr="00DB0C60">
        <w:rPr>
          <w:rFonts w:ascii="Cambria" w:hAnsi="Cambria"/>
          <w:sz w:val="22"/>
          <w:highlight w:val="yellow"/>
        </w:rPr>
        <w:t xml:space="preserve">review </w:t>
      </w:r>
      <w:hyperlink r:id="rId13" w:history="1">
        <w:r w:rsidR="00DB0C60" w:rsidRPr="00DB0C60">
          <w:rPr>
            <w:rStyle w:val="Hyperlink"/>
            <w:rFonts w:ascii="Cambria" w:hAnsi="Cambria"/>
            <w:i/>
            <w:sz w:val="22"/>
            <w:highlight w:val="yellow"/>
          </w:rPr>
          <w:t>Constructive Classroom Rewards Bonus Tip Sheet from The Quick &amp; Easy Guide to School Wellness</w:t>
        </w:r>
      </w:hyperlink>
      <w:r w:rsidRPr="001651D5">
        <w:rPr>
          <w:rFonts w:ascii="Cambria" w:hAnsi="Cambria"/>
          <w:i/>
          <w:sz w:val="22"/>
          <w:highlight w:val="yellow"/>
        </w:rPr>
        <w:t xml:space="preserve"> </w:t>
      </w:r>
      <w:r w:rsidRPr="001651D5">
        <w:rPr>
          <w:rFonts w:ascii="Cambria" w:hAnsi="Cambria"/>
          <w:sz w:val="22"/>
          <w:highlight w:val="yellow"/>
        </w:rPr>
        <w:t>from the Healthy Schools Campaign.]</w:t>
      </w:r>
      <w:r w:rsidR="00DB0C60">
        <w:rPr>
          <w:rFonts w:ascii="Cambria" w:hAnsi="Cambria"/>
          <w:sz w:val="22"/>
        </w:rPr>
        <w:t xml:space="preserve"> </w:t>
      </w:r>
    </w:p>
    <w:p w:rsidR="00613AF5" w:rsidRDefault="00613AF5" w:rsidP="00613AF5">
      <w:pPr>
        <w:pStyle w:val="ListParagraph"/>
        <w:ind w:left="1440"/>
        <w:rPr>
          <w:rFonts w:ascii="Cambria" w:hAnsi="Cambria"/>
          <w:sz w:val="22"/>
        </w:rPr>
      </w:pPr>
    </w:p>
    <w:p w:rsidR="00384042" w:rsidRDefault="00384042" w:rsidP="00384042">
      <w:pPr>
        <w:pStyle w:val="ListParagraph"/>
        <w:numPr>
          <w:ilvl w:val="0"/>
          <w:numId w:val="8"/>
        </w:numPr>
        <w:ind w:left="720"/>
        <w:rPr>
          <w:rFonts w:ascii="Cambria" w:hAnsi="Cambria"/>
          <w:sz w:val="22"/>
        </w:rPr>
      </w:pPr>
      <w:r w:rsidRPr="00384042">
        <w:rPr>
          <w:rFonts w:ascii="Cambria" w:hAnsi="Cambria"/>
          <w:sz w:val="22"/>
        </w:rPr>
        <w:t>The following policy refers to all foods and beverages provided, but not sold to students.</w:t>
      </w:r>
      <w:r>
        <w:rPr>
          <w:rFonts w:ascii="Cambria" w:hAnsi="Cambria"/>
          <w:sz w:val="22"/>
        </w:rPr>
        <w:t xml:space="preserve"> The Local Education Agency will prohibit food and beverage items that do not meet Smart Snacks nutrition standards for reward and celebration purposes.</w:t>
      </w:r>
      <w:r w:rsidR="00B6560D">
        <w:rPr>
          <w:rFonts w:ascii="Cambria" w:hAnsi="Cambria"/>
          <w:sz w:val="22"/>
        </w:rPr>
        <w:t xml:space="preserve"> More than 25 percent of children’s daily calories may come from snacks, therefore, providing Smart Snacks allows for a more nutrient-dense calorie intake.</w:t>
      </w:r>
    </w:p>
    <w:p w:rsidR="001062DB" w:rsidRDefault="001062DB" w:rsidP="001062DB">
      <w:pPr>
        <w:ind w:left="720"/>
        <w:rPr>
          <w:rFonts w:ascii="Cambria" w:hAnsi="Cambria"/>
          <w:sz w:val="28"/>
          <w:szCs w:val="28"/>
          <w:u w:val="single"/>
        </w:rPr>
      </w:pPr>
      <w:r w:rsidRPr="001062DB">
        <w:rPr>
          <w:rFonts w:ascii="Cambria" w:hAnsi="Cambria"/>
          <w:sz w:val="28"/>
          <w:szCs w:val="28"/>
          <w:u w:val="single"/>
        </w:rPr>
        <w:t>Fundraisers</w:t>
      </w:r>
    </w:p>
    <w:p w:rsidR="009065CE" w:rsidRDefault="009065CE" w:rsidP="009065CE">
      <w:pPr>
        <w:pStyle w:val="ListParagraph"/>
        <w:tabs>
          <w:tab w:val="left" w:pos="720"/>
        </w:tabs>
        <w:rPr>
          <w:rFonts w:ascii="Cambria" w:hAnsi="Cambria"/>
          <w:i/>
          <w:color w:val="FF0000"/>
          <w:sz w:val="22"/>
        </w:rPr>
      </w:pPr>
      <w:r w:rsidRPr="001E0824">
        <w:rPr>
          <w:rFonts w:ascii="Cambria" w:hAnsi="Cambria"/>
          <w:i/>
          <w:color w:val="FF0000"/>
          <w:sz w:val="22"/>
        </w:rPr>
        <w:t>[</w:t>
      </w:r>
      <w:r>
        <w:rPr>
          <w:rFonts w:ascii="Cambria" w:hAnsi="Cambria"/>
          <w:i/>
          <w:color w:val="FF0000"/>
          <w:sz w:val="22"/>
          <w:u w:val="single"/>
        </w:rPr>
        <w:t>LEA</w:t>
      </w:r>
      <w:r w:rsidRPr="001E0824">
        <w:rPr>
          <w:rFonts w:ascii="Cambria" w:hAnsi="Cambria"/>
          <w:i/>
          <w:color w:val="FF0000"/>
          <w:sz w:val="22"/>
          <w:u w:val="single"/>
        </w:rPr>
        <w:t>s may choose Option A or Option B based on the needs of the applicable organization, or create a description based on their own fundraising practices.</w:t>
      </w:r>
      <w:r>
        <w:rPr>
          <w:rFonts w:ascii="Cambria" w:hAnsi="Cambria"/>
          <w:i/>
          <w:color w:val="FF0000"/>
          <w:sz w:val="22"/>
        </w:rPr>
        <w:t xml:space="preserve"> If the LEA</w:t>
      </w:r>
      <w:r w:rsidRPr="001E0824">
        <w:rPr>
          <w:rFonts w:ascii="Cambria" w:hAnsi="Cambria"/>
          <w:i/>
          <w:color w:val="FF0000"/>
          <w:sz w:val="22"/>
        </w:rPr>
        <w:t xml:space="preserve"> utilizes exempted fundraising days (i.e. those in which food and/or beverage items sold do not meet Smart Snacks nutrit</w:t>
      </w:r>
      <w:r>
        <w:rPr>
          <w:rFonts w:ascii="Cambria" w:hAnsi="Cambria"/>
          <w:i/>
          <w:color w:val="FF0000"/>
          <w:sz w:val="22"/>
        </w:rPr>
        <w:t>ion standards), the LEA</w:t>
      </w:r>
      <w:r w:rsidRPr="001E0824">
        <w:rPr>
          <w:rFonts w:ascii="Cambria" w:hAnsi="Cambria"/>
          <w:i/>
          <w:color w:val="FF0000"/>
          <w:sz w:val="22"/>
        </w:rPr>
        <w:t>’s policy for reviewing and approving/denying exempted fundraising days must be outlined in the Wellness Policy. Please note, a list of approved requests must be maintained. Exempted fundraising days are prohibited for Grades 8 and below. Grades 9 through 12 are limited to no more than nine exempted fundraising days per school year.]</w:t>
      </w:r>
    </w:p>
    <w:p w:rsidR="009065CE" w:rsidRPr="009065CE" w:rsidRDefault="009065CE" w:rsidP="009065CE">
      <w:pPr>
        <w:pStyle w:val="ListParagraph"/>
        <w:tabs>
          <w:tab w:val="left" w:pos="720"/>
        </w:tabs>
        <w:rPr>
          <w:rFonts w:ascii="Cambria" w:hAnsi="Cambria"/>
          <w:i/>
          <w:color w:val="FF0000"/>
          <w:sz w:val="22"/>
        </w:rPr>
      </w:pPr>
    </w:p>
    <w:p w:rsidR="001062DB" w:rsidRDefault="00AE54EA" w:rsidP="00AE54EA">
      <w:pPr>
        <w:pStyle w:val="ListParagraph"/>
        <w:numPr>
          <w:ilvl w:val="0"/>
          <w:numId w:val="10"/>
        </w:numPr>
        <w:tabs>
          <w:tab w:val="left" w:pos="720"/>
        </w:tabs>
        <w:ind w:left="720"/>
        <w:rPr>
          <w:rFonts w:ascii="Cambria" w:hAnsi="Cambria"/>
          <w:sz w:val="22"/>
        </w:rPr>
      </w:pPr>
      <w:r>
        <w:rPr>
          <w:rFonts w:ascii="Cambria" w:hAnsi="Cambria"/>
          <w:sz w:val="22"/>
        </w:rPr>
        <w:t>All f</w:t>
      </w:r>
      <w:r w:rsidR="001062DB" w:rsidRPr="00AE54EA">
        <w:rPr>
          <w:rFonts w:ascii="Cambria" w:hAnsi="Cambria"/>
          <w:sz w:val="22"/>
        </w:rPr>
        <w:t>undraisers promoting food and/or beverage items that are held on school campus (i.e. locations on the school campus that are accessible to students) during the school day (i.e. the midnight before to 30 minutes after the end of the school day) must meet Smart Snacks nutrition standards.</w:t>
      </w:r>
    </w:p>
    <w:p w:rsidR="0000202F" w:rsidRDefault="0000202F" w:rsidP="0000202F">
      <w:pPr>
        <w:tabs>
          <w:tab w:val="left" w:pos="720"/>
        </w:tabs>
        <w:ind w:left="720"/>
        <w:rPr>
          <w:rFonts w:ascii="Cambria" w:hAnsi="Cambria"/>
          <w:sz w:val="22"/>
        </w:rPr>
      </w:pPr>
      <w:r>
        <w:rPr>
          <w:rFonts w:ascii="Cambria" w:hAnsi="Cambria"/>
          <w:sz w:val="22"/>
        </w:rPr>
        <w:lastRenderedPageBreak/>
        <w:t>The school shall also utilize non-food fundraisers to promote healthy habits and well-being. The school will implement the following non-food fundraising ideas:</w:t>
      </w:r>
    </w:p>
    <w:p w:rsidR="0000202F" w:rsidRPr="0000202F" w:rsidRDefault="0000202F" w:rsidP="0000202F">
      <w:pPr>
        <w:pStyle w:val="ListParagraph"/>
        <w:numPr>
          <w:ilvl w:val="0"/>
          <w:numId w:val="5"/>
        </w:numPr>
        <w:rPr>
          <w:rFonts w:ascii="Cambria" w:hAnsi="Cambria"/>
          <w:sz w:val="22"/>
        </w:rPr>
      </w:pPr>
      <w:r w:rsidRPr="001651D5">
        <w:rPr>
          <w:rFonts w:ascii="Cambria" w:hAnsi="Cambria"/>
          <w:sz w:val="22"/>
          <w:highlight w:val="yellow"/>
        </w:rPr>
        <w:t xml:space="preserve">[List non-food </w:t>
      </w:r>
      <w:r>
        <w:rPr>
          <w:rFonts w:ascii="Cambria" w:hAnsi="Cambria"/>
          <w:sz w:val="22"/>
          <w:highlight w:val="yellow"/>
        </w:rPr>
        <w:t>fundraisers</w:t>
      </w:r>
      <w:r w:rsidRPr="001651D5">
        <w:rPr>
          <w:rFonts w:ascii="Cambria" w:hAnsi="Cambria"/>
          <w:sz w:val="22"/>
          <w:highlight w:val="yellow"/>
        </w:rPr>
        <w:t xml:space="preserve"> used by the District</w:t>
      </w:r>
      <w:r w:rsidR="00F34416">
        <w:rPr>
          <w:rFonts w:ascii="Cambria" w:hAnsi="Cambria"/>
          <w:sz w:val="22"/>
          <w:highlight w:val="yellow"/>
        </w:rPr>
        <w:t>, if applicable</w:t>
      </w:r>
      <w:r w:rsidRPr="001651D5">
        <w:rPr>
          <w:rFonts w:ascii="Cambria" w:hAnsi="Cambria"/>
          <w:sz w:val="22"/>
          <w:highlight w:val="yellow"/>
        </w:rPr>
        <w:t>.</w:t>
      </w:r>
      <w:r>
        <w:rPr>
          <w:rFonts w:ascii="Cambria" w:hAnsi="Cambria"/>
          <w:sz w:val="22"/>
          <w:highlight w:val="yellow"/>
        </w:rPr>
        <w:t xml:space="preserve"> It is considered a best practice for schools to promote non-food fundraisers. </w:t>
      </w:r>
      <w:r w:rsidRPr="001651D5">
        <w:rPr>
          <w:rFonts w:ascii="Cambria" w:hAnsi="Cambria"/>
          <w:sz w:val="22"/>
          <w:highlight w:val="yellow"/>
        </w:rPr>
        <w:t xml:space="preserve">For </w:t>
      </w:r>
      <w:r>
        <w:rPr>
          <w:rFonts w:ascii="Cambria" w:hAnsi="Cambria"/>
          <w:sz w:val="22"/>
          <w:highlight w:val="yellow"/>
        </w:rPr>
        <w:t>ideas, please see</w:t>
      </w:r>
      <w:r>
        <w:rPr>
          <w:highlight w:val="yellow"/>
        </w:rPr>
        <w:t xml:space="preserve"> </w:t>
      </w:r>
      <w:r w:rsidRPr="004F3CE3">
        <w:rPr>
          <w:rFonts w:ascii="Cambria" w:hAnsi="Cambria"/>
          <w:sz w:val="22"/>
          <w:highlight w:val="yellow"/>
        </w:rPr>
        <w:t>the Action for Healthy Kids Tip Sheet on</w:t>
      </w:r>
      <w:r w:rsidRPr="004F3CE3">
        <w:rPr>
          <w:rFonts w:ascii="Cambria" w:hAnsi="Cambria"/>
          <w:i/>
          <w:sz w:val="22"/>
          <w:highlight w:val="yellow"/>
        </w:rPr>
        <w:t xml:space="preserve"> </w:t>
      </w:r>
      <w:hyperlink r:id="rId14" w:history="1">
        <w:r w:rsidRPr="00DB0C60">
          <w:rPr>
            <w:rStyle w:val="Hyperlink"/>
            <w:rFonts w:ascii="Cambria" w:hAnsi="Cambria"/>
            <w:i/>
            <w:sz w:val="22"/>
            <w:highlight w:val="yellow"/>
          </w:rPr>
          <w:t>Healthy Fundraisers</w:t>
        </w:r>
      </w:hyperlink>
      <w:r w:rsidRPr="004F3CE3">
        <w:rPr>
          <w:rFonts w:ascii="Cambria" w:hAnsi="Cambria"/>
          <w:i/>
          <w:sz w:val="22"/>
          <w:highlight w:val="yellow"/>
        </w:rPr>
        <w:t>.</w:t>
      </w:r>
      <w:r w:rsidRPr="001651D5">
        <w:rPr>
          <w:rFonts w:ascii="Cambria" w:hAnsi="Cambria"/>
          <w:sz w:val="22"/>
          <w:highlight w:val="yellow"/>
        </w:rPr>
        <w:t>]</w:t>
      </w:r>
    </w:p>
    <w:p w:rsidR="00AE54EA" w:rsidRDefault="00AE54EA" w:rsidP="00AE54EA">
      <w:pPr>
        <w:pStyle w:val="ListParagraph"/>
        <w:tabs>
          <w:tab w:val="left" w:pos="720"/>
        </w:tabs>
        <w:rPr>
          <w:rFonts w:ascii="Cambria" w:hAnsi="Cambria"/>
          <w:sz w:val="22"/>
        </w:rPr>
      </w:pPr>
    </w:p>
    <w:p w:rsidR="00AE54EA" w:rsidRDefault="00AE54EA" w:rsidP="00AE54EA">
      <w:pPr>
        <w:pStyle w:val="ListParagraph"/>
        <w:numPr>
          <w:ilvl w:val="0"/>
          <w:numId w:val="10"/>
        </w:numPr>
        <w:tabs>
          <w:tab w:val="left" w:pos="720"/>
        </w:tabs>
        <w:ind w:left="720"/>
        <w:rPr>
          <w:rFonts w:ascii="Cambria" w:hAnsi="Cambria"/>
          <w:sz w:val="22"/>
        </w:rPr>
      </w:pPr>
      <w:r>
        <w:rPr>
          <w:rFonts w:ascii="Cambria" w:hAnsi="Cambria"/>
          <w:sz w:val="22"/>
        </w:rPr>
        <w:t>F</w:t>
      </w:r>
      <w:r w:rsidRPr="00AE54EA">
        <w:rPr>
          <w:rFonts w:ascii="Cambria" w:hAnsi="Cambria"/>
          <w:sz w:val="22"/>
        </w:rPr>
        <w:t>undraisers promoting food and/or beverage items that are held on school campus (i.e. locations on the school campus that are accessible to students) during the school day (i.e. the midnight before to 30 minutes after the end of the school day) must meet Smart Snacks nutrition standards.</w:t>
      </w:r>
      <w:r>
        <w:rPr>
          <w:rFonts w:ascii="Cambria" w:hAnsi="Cambria"/>
          <w:sz w:val="22"/>
        </w:rPr>
        <w:t xml:space="preserve"> However, the LEA may participate in in</w:t>
      </w:r>
      <w:r w:rsidR="0000202F">
        <w:rPr>
          <w:rFonts w:ascii="Cambria" w:hAnsi="Cambria"/>
          <w:sz w:val="22"/>
        </w:rPr>
        <w:t>frequent exempted fundraising days,</w:t>
      </w:r>
      <w:r>
        <w:rPr>
          <w:rFonts w:ascii="Cambria" w:hAnsi="Cambria"/>
          <w:sz w:val="22"/>
        </w:rPr>
        <w:t xml:space="preserve"> in which food and beverage items do not meet </w:t>
      </w:r>
      <w:r w:rsidR="0000202F">
        <w:rPr>
          <w:rFonts w:ascii="Cambria" w:hAnsi="Cambria"/>
          <w:sz w:val="22"/>
        </w:rPr>
        <w:t xml:space="preserve">Smart Snacks standards, as the LEA sees fit. </w:t>
      </w:r>
      <w:r w:rsidR="0000202F" w:rsidRPr="009644A2">
        <w:rPr>
          <w:rFonts w:ascii="Cambria" w:hAnsi="Cambria"/>
          <w:i/>
          <w:color w:val="FF0000"/>
          <w:sz w:val="22"/>
        </w:rPr>
        <w:t>[This statement may apply only to certain schools within an LEA. See guidance below.]</w:t>
      </w:r>
      <w:r w:rsidR="0000202F" w:rsidRPr="009644A2">
        <w:rPr>
          <w:rFonts w:ascii="Cambria" w:hAnsi="Cambria"/>
          <w:color w:val="FF0000"/>
          <w:sz w:val="22"/>
        </w:rPr>
        <w:t xml:space="preserve"> </w:t>
      </w:r>
      <w:r w:rsidR="0000202F">
        <w:rPr>
          <w:rFonts w:ascii="Cambria" w:hAnsi="Cambria"/>
          <w:sz w:val="22"/>
        </w:rPr>
        <w:t xml:space="preserve">These exempted fundraising days shall not exceed nine days within one year. The LEA shall </w:t>
      </w:r>
      <w:r w:rsidR="009644A2">
        <w:rPr>
          <w:rFonts w:ascii="Cambria" w:hAnsi="Cambria"/>
          <w:sz w:val="22"/>
        </w:rPr>
        <w:t>comply with the fo</w:t>
      </w:r>
      <w:r w:rsidR="007364FC">
        <w:rPr>
          <w:rFonts w:ascii="Cambria" w:hAnsi="Cambria"/>
          <w:sz w:val="22"/>
        </w:rPr>
        <w:t>llowing procedures when managing exempted fundraising days:</w:t>
      </w:r>
    </w:p>
    <w:p w:rsidR="009644A2" w:rsidRDefault="009644A2" w:rsidP="009644A2">
      <w:pPr>
        <w:pStyle w:val="ListParagraph"/>
        <w:tabs>
          <w:tab w:val="left" w:pos="720"/>
        </w:tabs>
        <w:rPr>
          <w:rFonts w:ascii="Cambria" w:hAnsi="Cambria"/>
          <w:sz w:val="22"/>
        </w:rPr>
      </w:pPr>
    </w:p>
    <w:p w:rsidR="009644A2" w:rsidRPr="009644A2" w:rsidRDefault="009644A2" w:rsidP="009644A2">
      <w:pPr>
        <w:pStyle w:val="ListParagraph"/>
        <w:numPr>
          <w:ilvl w:val="0"/>
          <w:numId w:val="5"/>
        </w:numPr>
        <w:rPr>
          <w:rFonts w:ascii="Cambria" w:hAnsi="Cambria"/>
          <w:sz w:val="22"/>
        </w:rPr>
      </w:pPr>
      <w:r w:rsidRPr="001651D5">
        <w:rPr>
          <w:rFonts w:ascii="Cambria" w:hAnsi="Cambria"/>
          <w:sz w:val="22"/>
          <w:highlight w:val="yellow"/>
        </w:rPr>
        <w:t>[</w:t>
      </w:r>
      <w:r w:rsidRPr="009644A2">
        <w:rPr>
          <w:rFonts w:ascii="Cambria" w:hAnsi="Cambria"/>
          <w:sz w:val="22"/>
          <w:highlight w:val="yellow"/>
        </w:rPr>
        <w:t>Outline the District’s policy for requesting</w:t>
      </w:r>
      <w:r w:rsidR="007364FC">
        <w:rPr>
          <w:rFonts w:ascii="Cambria" w:hAnsi="Cambria"/>
          <w:sz w:val="22"/>
          <w:highlight w:val="yellow"/>
        </w:rPr>
        <w:t>, reviewing, and approving/denying</w:t>
      </w:r>
      <w:r w:rsidRPr="009644A2">
        <w:rPr>
          <w:rFonts w:ascii="Cambria" w:hAnsi="Cambria"/>
          <w:sz w:val="22"/>
          <w:highlight w:val="yellow"/>
        </w:rPr>
        <w:t xml:space="preserve"> exempted fundraising days.]</w:t>
      </w:r>
    </w:p>
    <w:p w:rsidR="00577BDE" w:rsidRDefault="00F6288C" w:rsidP="00AF2862">
      <w:pPr>
        <w:rPr>
          <w:rFonts w:ascii="Cambria" w:hAnsi="Cambria"/>
          <w:b/>
          <w:sz w:val="36"/>
          <w:szCs w:val="36"/>
        </w:rPr>
      </w:pPr>
      <w:r>
        <w:rPr>
          <w:rFonts w:ascii="Cambria" w:hAnsi="Cambria"/>
          <w:b/>
          <w:sz w:val="36"/>
          <w:szCs w:val="36"/>
        </w:rPr>
        <w:t>Nutrition E</w:t>
      </w:r>
      <w:r w:rsidR="00577BDE">
        <w:rPr>
          <w:rFonts w:ascii="Cambria" w:hAnsi="Cambria"/>
          <w:b/>
          <w:sz w:val="36"/>
          <w:szCs w:val="36"/>
        </w:rPr>
        <w:t>ducation</w:t>
      </w:r>
    </w:p>
    <w:p w:rsidR="009065CE" w:rsidRDefault="009065CE" w:rsidP="009065CE">
      <w:pPr>
        <w:ind w:left="720"/>
        <w:rPr>
          <w:rFonts w:ascii="Cambria" w:hAnsi="Cambria"/>
          <w:sz w:val="22"/>
        </w:rPr>
      </w:pPr>
      <w:r>
        <w:rPr>
          <w:rFonts w:ascii="Cambria" w:hAnsi="Cambria"/>
          <w:i/>
          <w:color w:val="FF0000"/>
          <w:sz w:val="22"/>
        </w:rPr>
        <w:t>[Specific goals for nutrition education and promotion must be included in the Local Wellness Policy. These goals must be developed using evidence-based strategies. The goals outlined below are examples of goals an LEA may incorporate into their Wellness Policy. However, schools know what goals best fit their needs, and LEAs are encouraged to edit the following section as needed.]</w:t>
      </w:r>
    </w:p>
    <w:p w:rsidR="002F4D26" w:rsidRDefault="001601FD" w:rsidP="00514527">
      <w:pPr>
        <w:ind w:left="720"/>
        <w:rPr>
          <w:rFonts w:ascii="Cambria" w:hAnsi="Cambria"/>
          <w:sz w:val="22"/>
        </w:rPr>
      </w:pPr>
      <w:r>
        <w:rPr>
          <w:rFonts w:ascii="Cambria" w:hAnsi="Cambria"/>
          <w:sz w:val="22"/>
        </w:rPr>
        <w:t xml:space="preserve">In accordance with the Illinois Learning Standards, the Local Education Agency shall meet all Illinois requirements and standards for Health Education. </w:t>
      </w:r>
      <w:r w:rsidR="00F6288C">
        <w:rPr>
          <w:rFonts w:ascii="Cambria" w:hAnsi="Cambria"/>
          <w:sz w:val="22"/>
        </w:rPr>
        <w:t>The Local Education Agency shall include nutrition education within the health education curr</w:t>
      </w:r>
      <w:r w:rsidR="002F4D26">
        <w:rPr>
          <w:rFonts w:ascii="Cambria" w:hAnsi="Cambria"/>
          <w:sz w:val="22"/>
        </w:rPr>
        <w:t>iculum and integrate nutrition education</w:t>
      </w:r>
      <w:r w:rsidR="00F6288C">
        <w:rPr>
          <w:rFonts w:ascii="Cambria" w:hAnsi="Cambria"/>
          <w:sz w:val="22"/>
        </w:rPr>
        <w:t xml:space="preserve"> into </w:t>
      </w:r>
      <w:r w:rsidR="002F4D26">
        <w:rPr>
          <w:rFonts w:ascii="Cambria" w:hAnsi="Cambria"/>
          <w:sz w:val="22"/>
        </w:rPr>
        <w:t>other core subjects</w:t>
      </w:r>
      <w:r>
        <w:rPr>
          <w:rFonts w:ascii="Cambria" w:hAnsi="Cambria"/>
          <w:sz w:val="22"/>
        </w:rPr>
        <w:t>, as appropriate</w:t>
      </w:r>
      <w:r w:rsidR="002F4D26">
        <w:rPr>
          <w:rFonts w:ascii="Cambria" w:hAnsi="Cambria"/>
          <w:sz w:val="22"/>
        </w:rPr>
        <w:t>. Various grade levels and curriculums shall use nutrition education information, research, and materials from the following resources:</w:t>
      </w:r>
    </w:p>
    <w:p w:rsidR="002F4D26" w:rsidRDefault="002F4D26" w:rsidP="001717C6">
      <w:pPr>
        <w:pStyle w:val="ListParagraph"/>
        <w:numPr>
          <w:ilvl w:val="0"/>
          <w:numId w:val="5"/>
        </w:numPr>
        <w:rPr>
          <w:rFonts w:ascii="Cambria" w:hAnsi="Cambria"/>
          <w:sz w:val="22"/>
        </w:rPr>
      </w:pPr>
      <w:r w:rsidRPr="001651D5">
        <w:rPr>
          <w:rFonts w:ascii="Cambria" w:hAnsi="Cambria"/>
          <w:sz w:val="22"/>
          <w:highlight w:val="yellow"/>
        </w:rPr>
        <w:t xml:space="preserve">[List </w:t>
      </w:r>
      <w:r w:rsidRPr="002F4D26">
        <w:rPr>
          <w:rFonts w:ascii="Cambria" w:hAnsi="Cambria"/>
          <w:sz w:val="22"/>
          <w:highlight w:val="yellow"/>
        </w:rPr>
        <w:t xml:space="preserve">nutrition education resources used for nutrition education purposes. For example, schools can incorporate </w:t>
      </w:r>
      <w:r w:rsidRPr="001717C6">
        <w:rPr>
          <w:rFonts w:ascii="Cambria" w:hAnsi="Cambria"/>
          <w:sz w:val="22"/>
          <w:highlight w:val="yellow"/>
        </w:rPr>
        <w:t xml:space="preserve">the </w:t>
      </w:r>
      <w:hyperlink r:id="rId15" w:history="1">
        <w:r w:rsidR="00DB0C60" w:rsidRPr="001717C6">
          <w:rPr>
            <w:rStyle w:val="Hyperlink"/>
            <w:rFonts w:ascii="Cambria" w:hAnsi="Cambria"/>
            <w:sz w:val="22"/>
            <w:highlight w:val="yellow"/>
          </w:rPr>
          <w:t>Dietary Guidelines for Americans</w:t>
        </w:r>
      </w:hyperlink>
      <w:r w:rsidRPr="001717C6">
        <w:rPr>
          <w:rFonts w:ascii="Cambria" w:hAnsi="Cambria"/>
          <w:sz w:val="22"/>
          <w:highlight w:val="yellow"/>
        </w:rPr>
        <w:t xml:space="preserve">, </w:t>
      </w:r>
      <w:hyperlink r:id="rId16" w:history="1">
        <w:r w:rsidR="00DB0C60" w:rsidRPr="001717C6">
          <w:rPr>
            <w:rStyle w:val="Hyperlink"/>
            <w:rFonts w:ascii="Cambria" w:hAnsi="Cambria"/>
            <w:sz w:val="22"/>
            <w:highlight w:val="yellow"/>
          </w:rPr>
          <w:t>MyPlate</w:t>
        </w:r>
      </w:hyperlink>
      <w:r w:rsidR="001717C6" w:rsidRPr="001717C6">
        <w:rPr>
          <w:rFonts w:ascii="Cambria" w:hAnsi="Cambria"/>
          <w:sz w:val="22"/>
          <w:highlight w:val="yellow"/>
        </w:rPr>
        <w:t>,</w:t>
      </w:r>
      <w:r w:rsidR="00DB0C60" w:rsidRPr="001717C6">
        <w:rPr>
          <w:rFonts w:ascii="Cambria" w:hAnsi="Cambria"/>
          <w:sz w:val="22"/>
          <w:highlight w:val="yellow"/>
        </w:rPr>
        <w:t xml:space="preserve"> </w:t>
      </w:r>
      <w:hyperlink r:id="rId17" w:history="1">
        <w:r w:rsidR="00DB0C60" w:rsidRPr="001717C6">
          <w:rPr>
            <w:rStyle w:val="Hyperlink"/>
            <w:rFonts w:ascii="Cambria" w:hAnsi="Cambria"/>
            <w:sz w:val="22"/>
            <w:highlight w:val="yellow"/>
          </w:rPr>
          <w:t>Team Nutrition</w:t>
        </w:r>
      </w:hyperlink>
      <w:r w:rsidR="001717C6" w:rsidRPr="001717C6">
        <w:rPr>
          <w:rFonts w:ascii="Cambria" w:hAnsi="Cambria"/>
          <w:sz w:val="22"/>
          <w:highlight w:val="yellow"/>
        </w:rPr>
        <w:t xml:space="preserve">, and </w:t>
      </w:r>
      <w:hyperlink r:id="rId18" w:history="1">
        <w:r w:rsidR="001717C6" w:rsidRPr="001717C6">
          <w:rPr>
            <w:rStyle w:val="Hyperlink"/>
            <w:rFonts w:ascii="Cambria" w:hAnsi="Cambria"/>
            <w:sz w:val="22"/>
            <w:highlight w:val="yellow"/>
          </w:rPr>
          <w:t>FoodMASTER</w:t>
        </w:r>
      </w:hyperlink>
      <w:r w:rsidR="001717C6" w:rsidRPr="001717C6">
        <w:rPr>
          <w:rFonts w:ascii="Cambria" w:hAnsi="Cambria"/>
          <w:sz w:val="22"/>
          <w:highlight w:val="yellow"/>
        </w:rPr>
        <w:t xml:space="preserve"> </w:t>
      </w:r>
      <w:r w:rsidRPr="001717C6">
        <w:rPr>
          <w:rFonts w:ascii="Cambria" w:hAnsi="Cambria"/>
          <w:sz w:val="22"/>
          <w:highlight w:val="yellow"/>
        </w:rPr>
        <w:t>.</w:t>
      </w:r>
      <w:r w:rsidRPr="002F4D26">
        <w:rPr>
          <w:rFonts w:ascii="Cambria" w:hAnsi="Cambria"/>
          <w:sz w:val="22"/>
          <w:highlight w:val="yellow"/>
        </w:rPr>
        <w:t>]</w:t>
      </w:r>
    </w:p>
    <w:p w:rsidR="001C1A18" w:rsidRDefault="001C1A18" w:rsidP="001C1A18">
      <w:pPr>
        <w:tabs>
          <w:tab w:val="left" w:pos="720"/>
        </w:tabs>
        <w:ind w:left="720"/>
        <w:rPr>
          <w:rFonts w:ascii="Cambria" w:hAnsi="Cambria"/>
          <w:sz w:val="22"/>
        </w:rPr>
      </w:pPr>
      <w:r>
        <w:rPr>
          <w:rFonts w:ascii="Cambria" w:hAnsi="Cambria"/>
          <w:sz w:val="22"/>
        </w:rPr>
        <w:t>The Local Educ</w:t>
      </w:r>
      <w:r w:rsidR="003C2F23">
        <w:rPr>
          <w:rFonts w:ascii="Cambria" w:hAnsi="Cambria"/>
          <w:sz w:val="22"/>
        </w:rPr>
        <w:t>ation Agency shall incorporate</w:t>
      </w:r>
      <w:r>
        <w:rPr>
          <w:rFonts w:ascii="Cambria" w:hAnsi="Cambria"/>
          <w:sz w:val="22"/>
        </w:rPr>
        <w:t xml:space="preserve"> nutrition education into the following curriculums for the following grade levels:</w:t>
      </w:r>
    </w:p>
    <w:p w:rsidR="001C1A18" w:rsidRDefault="001C1A18" w:rsidP="001C1A18">
      <w:pPr>
        <w:pStyle w:val="ListParagraph"/>
        <w:numPr>
          <w:ilvl w:val="0"/>
          <w:numId w:val="5"/>
        </w:numPr>
        <w:rPr>
          <w:rFonts w:ascii="Cambria" w:hAnsi="Cambria"/>
          <w:sz w:val="22"/>
        </w:rPr>
      </w:pPr>
      <w:r w:rsidRPr="001651D5">
        <w:rPr>
          <w:rFonts w:ascii="Cambria" w:hAnsi="Cambria"/>
          <w:sz w:val="22"/>
          <w:highlight w:val="yellow"/>
        </w:rPr>
        <w:t xml:space="preserve">[List </w:t>
      </w:r>
      <w:r>
        <w:rPr>
          <w:rFonts w:ascii="Cambria" w:hAnsi="Cambria"/>
          <w:sz w:val="22"/>
          <w:highlight w:val="yellow"/>
        </w:rPr>
        <w:t>weekly hours of nutrition education received for grade levels/groups and how those hours are achieved (e.g. health class, science class, P.E.). If nutrition education is not incorporated weekly, describe how nutrition education is included in the curriculum (e.g. nutrition unit in health class).</w:t>
      </w:r>
      <w:r w:rsidRPr="002F4D26">
        <w:rPr>
          <w:rFonts w:ascii="Cambria" w:hAnsi="Cambria"/>
          <w:sz w:val="22"/>
          <w:highlight w:val="yellow"/>
        </w:rPr>
        <w:t>]</w:t>
      </w:r>
    </w:p>
    <w:p w:rsidR="003C2F23" w:rsidRPr="003C2F23" w:rsidRDefault="003C2F23" w:rsidP="003C2F23">
      <w:pPr>
        <w:ind w:left="720"/>
        <w:rPr>
          <w:rFonts w:ascii="Cambria" w:hAnsi="Cambria"/>
          <w:sz w:val="22"/>
        </w:rPr>
      </w:pPr>
      <w:r>
        <w:rPr>
          <w:rFonts w:ascii="Cambria" w:hAnsi="Cambria"/>
          <w:i/>
          <w:color w:val="FF0000"/>
          <w:sz w:val="22"/>
        </w:rPr>
        <w:t>[It is not a requirement for Local Education Agencies</w:t>
      </w:r>
      <w:r w:rsidR="00525FA8">
        <w:rPr>
          <w:rFonts w:ascii="Cambria" w:hAnsi="Cambria"/>
          <w:i/>
          <w:color w:val="FF0000"/>
          <w:sz w:val="22"/>
        </w:rPr>
        <w:t xml:space="preserve"> to include specific numbers of hours and frequencies in Local Wellness Policies. However, it is encouraged by the USDA in order for schools to better determine if they are meeting Nutrition Education goals.</w:t>
      </w:r>
      <w:r w:rsidR="00C123BD">
        <w:rPr>
          <w:rFonts w:ascii="Cambria" w:hAnsi="Cambria"/>
          <w:i/>
          <w:color w:val="FF0000"/>
          <w:sz w:val="22"/>
        </w:rPr>
        <w:t xml:space="preserve"> When developing </w:t>
      </w:r>
      <w:r w:rsidR="00C123BD">
        <w:rPr>
          <w:rFonts w:ascii="Cambria" w:hAnsi="Cambria"/>
          <w:i/>
          <w:color w:val="FF0000"/>
          <w:sz w:val="22"/>
        </w:rPr>
        <w:lastRenderedPageBreak/>
        <w:t>goals for Nutrition Education, it is important</w:t>
      </w:r>
      <w:r w:rsidR="000B25A2">
        <w:rPr>
          <w:rFonts w:ascii="Cambria" w:hAnsi="Cambria"/>
          <w:i/>
          <w:color w:val="FF0000"/>
          <w:sz w:val="22"/>
        </w:rPr>
        <w:t xml:space="preserve"> for Wellness Policy Committee m</w:t>
      </w:r>
      <w:r w:rsidR="00C123BD">
        <w:rPr>
          <w:rFonts w:ascii="Cambria" w:hAnsi="Cambria"/>
          <w:i/>
          <w:color w:val="FF0000"/>
          <w:sz w:val="22"/>
        </w:rPr>
        <w:t xml:space="preserve">embers to collaborate with individuals involved in providing curriculum to students. This may include teachers, principals, superintendents, </w:t>
      </w:r>
      <w:r w:rsidR="004D3558">
        <w:rPr>
          <w:rFonts w:ascii="Cambria" w:hAnsi="Cambria"/>
          <w:i/>
          <w:color w:val="FF0000"/>
          <w:sz w:val="22"/>
        </w:rPr>
        <w:t xml:space="preserve">school nurses, </w:t>
      </w:r>
      <w:r w:rsidR="00C123BD">
        <w:rPr>
          <w:rFonts w:ascii="Cambria" w:hAnsi="Cambria"/>
          <w:i/>
          <w:color w:val="FF0000"/>
          <w:sz w:val="22"/>
        </w:rPr>
        <w:t>and other staff members.</w:t>
      </w:r>
      <w:r w:rsidR="00525FA8">
        <w:rPr>
          <w:rFonts w:ascii="Cambria" w:hAnsi="Cambria"/>
          <w:i/>
          <w:color w:val="FF0000"/>
          <w:sz w:val="22"/>
        </w:rPr>
        <w:t>]</w:t>
      </w:r>
    </w:p>
    <w:p w:rsidR="00F6288C" w:rsidRDefault="00F6288C" w:rsidP="00F6288C">
      <w:pPr>
        <w:rPr>
          <w:rFonts w:ascii="Cambria" w:hAnsi="Cambria"/>
          <w:b/>
          <w:sz w:val="36"/>
          <w:szCs w:val="36"/>
        </w:rPr>
      </w:pPr>
      <w:r>
        <w:rPr>
          <w:rFonts w:ascii="Cambria" w:hAnsi="Cambria"/>
          <w:b/>
          <w:sz w:val="36"/>
          <w:szCs w:val="36"/>
        </w:rPr>
        <w:t>Nutrition Promotion</w:t>
      </w:r>
    </w:p>
    <w:p w:rsidR="00F6288C" w:rsidRDefault="00F6288C" w:rsidP="00F6288C">
      <w:pPr>
        <w:ind w:left="720"/>
        <w:rPr>
          <w:rFonts w:ascii="Cambria" w:hAnsi="Cambria"/>
          <w:sz w:val="22"/>
        </w:rPr>
      </w:pPr>
      <w:r>
        <w:rPr>
          <w:rFonts w:ascii="Cambria" w:hAnsi="Cambria"/>
          <w:sz w:val="22"/>
        </w:rPr>
        <w:t>The District shall implement nutrition promotion techniques through multiple channels, including the cafeteria, classroom, and home.</w:t>
      </w:r>
    </w:p>
    <w:p w:rsidR="00F6288C" w:rsidRDefault="00F6288C" w:rsidP="00F6288C">
      <w:pPr>
        <w:ind w:left="720"/>
        <w:rPr>
          <w:rFonts w:ascii="Cambria" w:hAnsi="Cambria"/>
          <w:sz w:val="22"/>
        </w:rPr>
      </w:pPr>
      <w:r>
        <w:rPr>
          <w:rFonts w:ascii="Cambria" w:hAnsi="Cambria"/>
          <w:sz w:val="22"/>
        </w:rPr>
        <w:t>The District shall make cafeteria menus and nutrition information available through the following platforms:</w:t>
      </w:r>
    </w:p>
    <w:p w:rsidR="00F6288C" w:rsidRDefault="00F6288C" w:rsidP="00F6288C">
      <w:pPr>
        <w:pStyle w:val="ListParagraph"/>
        <w:numPr>
          <w:ilvl w:val="0"/>
          <w:numId w:val="5"/>
        </w:numPr>
        <w:rPr>
          <w:rFonts w:ascii="Cambria" w:hAnsi="Cambria"/>
          <w:sz w:val="22"/>
        </w:rPr>
      </w:pPr>
      <w:r w:rsidRPr="001651D5">
        <w:rPr>
          <w:rFonts w:ascii="Cambria" w:hAnsi="Cambria"/>
          <w:sz w:val="22"/>
          <w:highlight w:val="yellow"/>
        </w:rPr>
        <w:t xml:space="preserve">[List </w:t>
      </w:r>
      <w:r>
        <w:rPr>
          <w:rFonts w:ascii="Cambria" w:hAnsi="Cambria"/>
          <w:sz w:val="22"/>
          <w:highlight w:val="yellow"/>
        </w:rPr>
        <w:t>communication channels used for menu distribution (e.g. school website, newsletter, etc.</w:t>
      </w:r>
      <w:r w:rsidR="000F7FFD">
        <w:rPr>
          <w:rFonts w:ascii="Cambria" w:hAnsi="Cambria"/>
          <w:sz w:val="22"/>
          <w:highlight w:val="yellow"/>
        </w:rPr>
        <w:t>)</w:t>
      </w:r>
      <w:r w:rsidRPr="001651D5">
        <w:rPr>
          <w:rFonts w:ascii="Cambria" w:hAnsi="Cambria"/>
          <w:sz w:val="22"/>
          <w:highlight w:val="yellow"/>
        </w:rPr>
        <w:t>]</w:t>
      </w:r>
    </w:p>
    <w:p w:rsidR="00F6288C" w:rsidRDefault="00F6288C" w:rsidP="00F6288C">
      <w:pPr>
        <w:ind w:left="720"/>
        <w:rPr>
          <w:rFonts w:ascii="Cambria" w:hAnsi="Cambria"/>
          <w:sz w:val="22"/>
        </w:rPr>
      </w:pPr>
      <w:r>
        <w:rPr>
          <w:rFonts w:ascii="Cambria" w:hAnsi="Cambria"/>
          <w:sz w:val="22"/>
        </w:rPr>
        <w:t>The Smarter Lunchrooms Movement uses behavioral economics to positively influence food choices made by children. The evidence-based techniques implemented through the Movement have been proven to increase children’s consumption of nutritious foods. The District shall participate in the Smarter Lunchrooms Movement by utilizing the Smarter Lunchrooms 60-point Scorecard and other educational and promotional tools. The District shall implement the following Smarter Lunchrooms techniques:</w:t>
      </w:r>
    </w:p>
    <w:p w:rsidR="00F6288C" w:rsidRPr="00B923F5" w:rsidRDefault="00F6288C" w:rsidP="000F7FFD">
      <w:pPr>
        <w:pStyle w:val="ListParagraph"/>
        <w:numPr>
          <w:ilvl w:val="0"/>
          <w:numId w:val="5"/>
        </w:numPr>
        <w:rPr>
          <w:rFonts w:ascii="Cambria" w:hAnsi="Cambria"/>
          <w:sz w:val="22"/>
        </w:rPr>
      </w:pPr>
      <w:r w:rsidRPr="001651D5">
        <w:rPr>
          <w:rFonts w:ascii="Cambria" w:hAnsi="Cambria"/>
          <w:sz w:val="22"/>
          <w:highlight w:val="yellow"/>
        </w:rPr>
        <w:t>[</w:t>
      </w:r>
      <w:r w:rsidRPr="00B923F5">
        <w:rPr>
          <w:rFonts w:ascii="Cambria" w:hAnsi="Cambria"/>
          <w:sz w:val="22"/>
          <w:highlight w:val="yellow"/>
        </w:rPr>
        <w:t xml:space="preserve">List Smarter Lunchrooms techniques </w:t>
      </w:r>
      <w:r>
        <w:rPr>
          <w:rFonts w:ascii="Cambria" w:hAnsi="Cambria"/>
          <w:sz w:val="22"/>
          <w:highlight w:val="yellow"/>
        </w:rPr>
        <w:t xml:space="preserve">used by the District. For </w:t>
      </w:r>
      <w:r w:rsidR="00746D81">
        <w:rPr>
          <w:rFonts w:ascii="Cambria" w:hAnsi="Cambria"/>
          <w:sz w:val="22"/>
          <w:highlight w:val="yellow"/>
        </w:rPr>
        <w:t xml:space="preserve">information on the Smarter Lunchrooms Movement and </w:t>
      </w:r>
      <w:r>
        <w:rPr>
          <w:rFonts w:ascii="Cambria" w:hAnsi="Cambria"/>
          <w:sz w:val="22"/>
          <w:highlight w:val="yellow"/>
        </w:rPr>
        <w:t xml:space="preserve">examples of these techniques, please review the </w:t>
      </w:r>
      <w:hyperlink r:id="rId19" w:history="1">
        <w:r w:rsidR="00746D81">
          <w:rPr>
            <w:rStyle w:val="Hyperlink"/>
            <w:rFonts w:ascii="Cambria" w:hAnsi="Cambria"/>
            <w:sz w:val="22"/>
            <w:highlight w:val="yellow"/>
          </w:rPr>
          <w:t>Smarter Lunchrooms Movement website</w:t>
        </w:r>
      </w:hyperlink>
      <w:r w:rsidR="000F7FFD" w:rsidRPr="000F7FFD">
        <w:rPr>
          <w:rFonts w:ascii="Cambria" w:hAnsi="Cambria"/>
          <w:sz w:val="22"/>
          <w:highlight w:val="yellow"/>
        </w:rPr>
        <w:t xml:space="preserve"> and </w:t>
      </w:r>
      <w:hyperlink r:id="rId20" w:history="1">
        <w:r w:rsidR="000F7FFD" w:rsidRPr="000F7FFD">
          <w:rPr>
            <w:rStyle w:val="Hyperlink"/>
            <w:rFonts w:ascii="Cambria" w:hAnsi="Cambria"/>
            <w:sz w:val="22"/>
            <w:highlight w:val="yellow"/>
          </w:rPr>
          <w:t>Scorecard</w:t>
        </w:r>
      </w:hyperlink>
      <w:r w:rsidRPr="000F7FFD">
        <w:rPr>
          <w:rFonts w:ascii="Cambria" w:hAnsi="Cambria"/>
          <w:sz w:val="22"/>
          <w:highlight w:val="yellow"/>
        </w:rPr>
        <w:t>.</w:t>
      </w:r>
      <w:r>
        <w:rPr>
          <w:rFonts w:ascii="Cambria" w:hAnsi="Cambria"/>
          <w:sz w:val="22"/>
          <w:highlight w:val="yellow"/>
        </w:rPr>
        <w:t>]</w:t>
      </w:r>
    </w:p>
    <w:p w:rsidR="00F6288C" w:rsidRPr="00BE6C6D" w:rsidRDefault="00F6288C" w:rsidP="00F6288C">
      <w:pPr>
        <w:ind w:left="720"/>
        <w:rPr>
          <w:rFonts w:ascii="Cambria" w:hAnsi="Cambria"/>
          <w:sz w:val="22"/>
        </w:rPr>
      </w:pPr>
      <w:r>
        <w:rPr>
          <w:rFonts w:ascii="Cambria" w:hAnsi="Cambria"/>
          <w:i/>
          <w:color w:val="FF0000"/>
          <w:sz w:val="22"/>
        </w:rPr>
        <w:t>[The USDA requires Local Education Agencies to review and consider evidence-based strategies when determining goals for nutrition promotion, nutrition education, physical activity, and other school-based activities that promote student wellness. Local Education Agencies are expected to review “Smarter Lunchrooms” information</w:t>
      </w:r>
      <w:r w:rsidR="00AE1638">
        <w:rPr>
          <w:rFonts w:ascii="Cambria" w:hAnsi="Cambria"/>
          <w:i/>
          <w:color w:val="FF0000"/>
          <w:sz w:val="22"/>
        </w:rPr>
        <w:t>,</w:t>
      </w:r>
      <w:r>
        <w:rPr>
          <w:rFonts w:ascii="Cambria" w:hAnsi="Cambria"/>
          <w:i/>
          <w:color w:val="FF0000"/>
          <w:sz w:val="22"/>
        </w:rPr>
        <w:t xml:space="preserve"> at a minimum.]</w:t>
      </w:r>
    </w:p>
    <w:p w:rsidR="00F6288C" w:rsidRDefault="00F6288C" w:rsidP="00F6288C">
      <w:pPr>
        <w:ind w:left="720"/>
        <w:rPr>
          <w:rFonts w:ascii="Cambria" w:hAnsi="Cambria"/>
          <w:sz w:val="22"/>
        </w:rPr>
      </w:pPr>
      <w:r>
        <w:rPr>
          <w:rFonts w:ascii="Cambria" w:hAnsi="Cambria"/>
          <w:sz w:val="22"/>
        </w:rPr>
        <w:t>Farm to School efforts positively impact School Nutrition Pr</w:t>
      </w:r>
      <w:r w:rsidR="001062DB">
        <w:rPr>
          <w:rFonts w:ascii="Cambria" w:hAnsi="Cambria"/>
          <w:sz w:val="22"/>
        </w:rPr>
        <w:t xml:space="preserve">ograms by serving fresh and </w:t>
      </w:r>
      <w:r>
        <w:rPr>
          <w:rFonts w:ascii="Cambria" w:hAnsi="Cambria"/>
          <w:sz w:val="22"/>
        </w:rPr>
        <w:t>nutritious food items. Additionally, Farm to School programs have been linked to increased consumption of fruits and vegetables. The District shall participate in the following Farm to School activities:</w:t>
      </w:r>
    </w:p>
    <w:p w:rsidR="00A633BE" w:rsidRPr="00A633BE" w:rsidRDefault="00F6288C" w:rsidP="00A633BE">
      <w:pPr>
        <w:pStyle w:val="ListParagraph"/>
        <w:numPr>
          <w:ilvl w:val="0"/>
          <w:numId w:val="5"/>
        </w:numPr>
        <w:rPr>
          <w:rFonts w:ascii="Cambria" w:hAnsi="Cambria"/>
          <w:sz w:val="22"/>
        </w:rPr>
      </w:pPr>
      <w:r w:rsidRPr="001651D5">
        <w:rPr>
          <w:rFonts w:ascii="Cambria" w:hAnsi="Cambria"/>
          <w:sz w:val="22"/>
          <w:highlight w:val="yellow"/>
        </w:rPr>
        <w:t>[</w:t>
      </w:r>
      <w:r w:rsidRPr="00B923F5">
        <w:rPr>
          <w:rFonts w:ascii="Cambria" w:hAnsi="Cambria"/>
          <w:sz w:val="22"/>
          <w:highlight w:val="yellow"/>
        </w:rPr>
        <w:t xml:space="preserve">List </w:t>
      </w:r>
      <w:r>
        <w:rPr>
          <w:rFonts w:ascii="Cambria" w:hAnsi="Cambria"/>
          <w:sz w:val="22"/>
          <w:highlight w:val="yellow"/>
        </w:rPr>
        <w:t xml:space="preserve">Farm to School activities implemented by the District. </w:t>
      </w:r>
      <w:r w:rsidR="00A633BE">
        <w:rPr>
          <w:rFonts w:ascii="Cambria" w:hAnsi="Cambria"/>
          <w:sz w:val="22"/>
          <w:highlight w:val="yellow"/>
        </w:rPr>
        <w:t xml:space="preserve">Examples include school gardens, Harvest of the Month programs, and agricultural education, such as farm-based field trips. </w:t>
      </w:r>
      <w:r w:rsidR="00746D81">
        <w:rPr>
          <w:rFonts w:ascii="Cambria" w:hAnsi="Cambria"/>
          <w:sz w:val="22"/>
          <w:highlight w:val="yellow"/>
        </w:rPr>
        <w:t xml:space="preserve">For more information related to Farm to School, visit USDA’s </w:t>
      </w:r>
      <w:hyperlink r:id="rId21" w:history="1">
        <w:r w:rsidR="00746D81" w:rsidRPr="00746D81">
          <w:rPr>
            <w:rStyle w:val="Hyperlink"/>
            <w:rFonts w:ascii="Cambria" w:hAnsi="Cambria"/>
            <w:sz w:val="22"/>
            <w:highlight w:val="yellow"/>
          </w:rPr>
          <w:t>Farm to School website</w:t>
        </w:r>
      </w:hyperlink>
      <w:r w:rsidR="00746D81" w:rsidRPr="00746D81">
        <w:rPr>
          <w:rFonts w:ascii="Cambria" w:hAnsi="Cambria"/>
          <w:sz w:val="22"/>
          <w:highlight w:val="yellow"/>
        </w:rPr>
        <w:t xml:space="preserve">. </w:t>
      </w:r>
      <w:r w:rsidRPr="00746D81">
        <w:rPr>
          <w:rFonts w:ascii="Cambria" w:hAnsi="Cambria"/>
          <w:sz w:val="22"/>
          <w:highlight w:val="yellow"/>
        </w:rPr>
        <w:t>F</w:t>
      </w:r>
      <w:r>
        <w:rPr>
          <w:rFonts w:ascii="Cambria" w:hAnsi="Cambria"/>
          <w:sz w:val="22"/>
          <w:highlight w:val="yellow"/>
        </w:rPr>
        <w:t xml:space="preserve">or </w:t>
      </w:r>
      <w:r w:rsidR="006B071F">
        <w:rPr>
          <w:rFonts w:ascii="Cambria" w:hAnsi="Cambria"/>
          <w:sz w:val="22"/>
          <w:highlight w:val="yellow"/>
        </w:rPr>
        <w:t>examples</w:t>
      </w:r>
      <w:r w:rsidR="00FF52CE">
        <w:rPr>
          <w:rFonts w:ascii="Cambria" w:hAnsi="Cambria"/>
          <w:sz w:val="22"/>
          <w:highlight w:val="yellow"/>
        </w:rPr>
        <w:t xml:space="preserve"> of activities and events</w:t>
      </w:r>
      <w:r>
        <w:rPr>
          <w:rFonts w:ascii="Cambria" w:hAnsi="Cambria"/>
          <w:sz w:val="22"/>
          <w:highlight w:val="yellow"/>
        </w:rPr>
        <w:t xml:space="preserve">, see the </w:t>
      </w:r>
      <w:hyperlink r:id="rId22" w:history="1">
        <w:r w:rsidR="00FC1923" w:rsidRPr="00FC1923">
          <w:rPr>
            <w:rStyle w:val="Hyperlink"/>
            <w:rFonts w:ascii="Cambria" w:hAnsi="Cambria"/>
            <w:i/>
            <w:sz w:val="22"/>
            <w:highlight w:val="yellow"/>
          </w:rPr>
          <w:t>Farm to School Activity Ideas</w:t>
        </w:r>
      </w:hyperlink>
      <w:r w:rsidR="00FC1923">
        <w:rPr>
          <w:rFonts w:ascii="Cambria" w:hAnsi="Cambria"/>
          <w:sz w:val="22"/>
          <w:highlight w:val="yellow"/>
        </w:rPr>
        <w:t xml:space="preserve"> </w:t>
      </w:r>
      <w:r w:rsidRPr="00FC1923">
        <w:rPr>
          <w:rFonts w:ascii="Cambria" w:hAnsi="Cambria"/>
          <w:sz w:val="22"/>
          <w:highlight w:val="yellow"/>
        </w:rPr>
        <w:t>ha</w:t>
      </w:r>
      <w:r>
        <w:rPr>
          <w:rFonts w:ascii="Cambria" w:hAnsi="Cambria"/>
          <w:sz w:val="22"/>
          <w:highlight w:val="yellow"/>
        </w:rPr>
        <w:t>ndout from the New Jersey Department of Agriculture’s Jersey Fresh Farm to School Program</w:t>
      </w:r>
      <w:r w:rsidR="00FF52CE">
        <w:rPr>
          <w:rFonts w:ascii="Cambria" w:hAnsi="Cambria"/>
          <w:sz w:val="22"/>
          <w:highlight w:val="yellow"/>
        </w:rPr>
        <w:t xml:space="preserve"> and the </w:t>
      </w:r>
      <w:hyperlink r:id="rId23" w:history="1">
        <w:r w:rsidR="00FF52CE" w:rsidRPr="00FF52CE">
          <w:rPr>
            <w:rStyle w:val="Hyperlink"/>
            <w:rFonts w:ascii="Cambria" w:hAnsi="Cambria"/>
            <w:sz w:val="22"/>
            <w:highlight w:val="yellow"/>
          </w:rPr>
          <w:t>Illinois Farm to School Network</w:t>
        </w:r>
      </w:hyperlink>
      <w:r w:rsidRPr="00FF52CE">
        <w:rPr>
          <w:rFonts w:ascii="Cambria" w:hAnsi="Cambria"/>
          <w:sz w:val="22"/>
          <w:highlight w:val="yellow"/>
        </w:rPr>
        <w:t>.]</w:t>
      </w:r>
    </w:p>
    <w:p w:rsidR="00C123BD" w:rsidRDefault="00C123BD" w:rsidP="00C123BD">
      <w:pPr>
        <w:ind w:left="720"/>
        <w:rPr>
          <w:rFonts w:ascii="Cambria" w:hAnsi="Cambria"/>
          <w:i/>
          <w:color w:val="FF0000"/>
          <w:sz w:val="22"/>
        </w:rPr>
      </w:pPr>
      <w:r w:rsidRPr="00C123BD">
        <w:rPr>
          <w:rFonts w:ascii="Cambria" w:hAnsi="Cambria"/>
          <w:i/>
          <w:color w:val="FF0000"/>
          <w:sz w:val="22"/>
        </w:rPr>
        <w:t>[</w:t>
      </w:r>
      <w:r>
        <w:rPr>
          <w:rFonts w:ascii="Cambria" w:hAnsi="Cambria"/>
          <w:i/>
          <w:color w:val="FF0000"/>
          <w:sz w:val="22"/>
        </w:rPr>
        <w:t xml:space="preserve">When developing goals for Nutrition Promotion, Committee Members should seek input from other school staff members who may be involved in operating activities such as Farm to School. This may include school nutrition professionals, teachers, other school staff members, </w:t>
      </w:r>
      <w:r w:rsidR="004D3558">
        <w:rPr>
          <w:rFonts w:ascii="Cambria" w:hAnsi="Cambria"/>
          <w:i/>
          <w:color w:val="FF0000"/>
          <w:sz w:val="22"/>
        </w:rPr>
        <w:t xml:space="preserve">student groups, outside </w:t>
      </w:r>
      <w:r>
        <w:rPr>
          <w:rFonts w:ascii="Cambria" w:hAnsi="Cambria"/>
          <w:i/>
          <w:color w:val="FF0000"/>
          <w:sz w:val="22"/>
        </w:rPr>
        <w:t>community organization staff, and volunteers.]</w:t>
      </w:r>
    </w:p>
    <w:p w:rsidR="009065CE" w:rsidRPr="00C123BD" w:rsidRDefault="009065CE" w:rsidP="00C123BD">
      <w:pPr>
        <w:ind w:left="720"/>
        <w:rPr>
          <w:rFonts w:ascii="Cambria" w:hAnsi="Cambria"/>
          <w:sz w:val="22"/>
        </w:rPr>
      </w:pPr>
    </w:p>
    <w:p w:rsidR="00FC3474" w:rsidRDefault="00FC3474" w:rsidP="00AF2862">
      <w:pPr>
        <w:rPr>
          <w:rFonts w:ascii="Cambria" w:hAnsi="Cambria"/>
          <w:b/>
          <w:sz w:val="36"/>
          <w:szCs w:val="36"/>
        </w:rPr>
      </w:pPr>
      <w:r>
        <w:rPr>
          <w:rFonts w:ascii="Cambria" w:hAnsi="Cambria"/>
          <w:b/>
          <w:sz w:val="36"/>
          <w:szCs w:val="36"/>
        </w:rPr>
        <w:lastRenderedPageBreak/>
        <w:t>Marketing</w:t>
      </w:r>
    </w:p>
    <w:p w:rsidR="009065CE" w:rsidRDefault="009065CE" w:rsidP="009065CE">
      <w:pPr>
        <w:pStyle w:val="ListParagraph"/>
        <w:rPr>
          <w:rFonts w:ascii="Cambria" w:hAnsi="Cambria"/>
          <w:i/>
          <w:color w:val="FF0000"/>
          <w:sz w:val="22"/>
        </w:rPr>
      </w:pPr>
      <w:r w:rsidRPr="001E0824">
        <w:rPr>
          <w:rFonts w:ascii="Cambria" w:hAnsi="Cambria"/>
          <w:i/>
          <w:color w:val="FF0000"/>
          <w:sz w:val="22"/>
        </w:rPr>
        <w:t>[</w:t>
      </w:r>
      <w:r>
        <w:rPr>
          <w:rFonts w:ascii="Cambria" w:hAnsi="Cambria"/>
          <w:i/>
          <w:color w:val="FF0000"/>
          <w:sz w:val="22"/>
        </w:rPr>
        <w:t>LEAs</w:t>
      </w:r>
      <w:r w:rsidRPr="001E0824">
        <w:rPr>
          <w:rFonts w:ascii="Cambria" w:hAnsi="Cambria"/>
          <w:i/>
          <w:color w:val="FF0000"/>
          <w:sz w:val="22"/>
        </w:rPr>
        <w:t xml:space="preserve"> that choose to allow food a</w:t>
      </w:r>
      <w:r>
        <w:rPr>
          <w:rFonts w:ascii="Cambria" w:hAnsi="Cambria"/>
          <w:i/>
          <w:color w:val="FF0000"/>
          <w:sz w:val="22"/>
        </w:rPr>
        <w:t>nd beverage marketing in their facilities</w:t>
      </w:r>
      <w:r w:rsidRPr="001E0824">
        <w:rPr>
          <w:rFonts w:ascii="Cambria" w:hAnsi="Cambria"/>
          <w:i/>
          <w:color w:val="FF0000"/>
          <w:sz w:val="22"/>
        </w:rPr>
        <w:t xml:space="preserve"> are required to include policy language that only allows the marketing of food</w:t>
      </w:r>
      <w:r>
        <w:rPr>
          <w:rFonts w:ascii="Cambria" w:hAnsi="Cambria"/>
          <w:i/>
          <w:color w:val="FF0000"/>
          <w:sz w:val="22"/>
        </w:rPr>
        <w:t>s</w:t>
      </w:r>
      <w:r w:rsidRPr="001E0824">
        <w:rPr>
          <w:rFonts w:ascii="Cambria" w:hAnsi="Cambria"/>
          <w:i/>
          <w:color w:val="FF0000"/>
          <w:sz w:val="22"/>
        </w:rPr>
        <w:t xml:space="preserve"> and beverages that meet the competitive foods standards.</w:t>
      </w:r>
      <w:r>
        <w:rPr>
          <w:rFonts w:ascii="Cambria" w:hAnsi="Cambria"/>
          <w:i/>
          <w:color w:val="FF0000"/>
          <w:sz w:val="22"/>
        </w:rPr>
        <w:t xml:space="preserve"> However, schools can always follow stricter policies than required by the USDA. </w:t>
      </w:r>
      <w:r>
        <w:rPr>
          <w:rFonts w:ascii="Cambria" w:hAnsi="Cambria"/>
          <w:i/>
          <w:color w:val="FF0000"/>
          <w:sz w:val="22"/>
          <w:u w:val="single"/>
        </w:rPr>
        <w:t>LEAs</w:t>
      </w:r>
      <w:r w:rsidRPr="001E0824">
        <w:rPr>
          <w:rFonts w:ascii="Cambria" w:hAnsi="Cambria"/>
          <w:i/>
          <w:color w:val="FF0000"/>
          <w:sz w:val="22"/>
          <w:u w:val="single"/>
        </w:rPr>
        <w:t xml:space="preserve"> may choose Option A or Option B based on the </w:t>
      </w:r>
      <w:r>
        <w:rPr>
          <w:rFonts w:ascii="Cambria" w:hAnsi="Cambria"/>
          <w:i/>
          <w:color w:val="FF0000"/>
          <w:sz w:val="22"/>
          <w:u w:val="single"/>
        </w:rPr>
        <w:t>needs of the applicable organization</w:t>
      </w:r>
      <w:r w:rsidRPr="001E0824">
        <w:rPr>
          <w:rFonts w:ascii="Cambria" w:hAnsi="Cambria"/>
          <w:i/>
          <w:color w:val="FF0000"/>
          <w:sz w:val="22"/>
          <w:u w:val="single"/>
        </w:rPr>
        <w:t>, or create their own description as appropriate.</w:t>
      </w:r>
      <w:r w:rsidRPr="001E0824">
        <w:rPr>
          <w:rFonts w:ascii="Cambria" w:hAnsi="Cambria"/>
          <w:i/>
          <w:color w:val="FF0000"/>
          <w:sz w:val="22"/>
        </w:rPr>
        <w:t>]</w:t>
      </w:r>
    </w:p>
    <w:p w:rsidR="009065CE" w:rsidRPr="009065CE" w:rsidRDefault="009065CE" w:rsidP="009065CE">
      <w:pPr>
        <w:pStyle w:val="ListParagraph"/>
        <w:rPr>
          <w:rFonts w:ascii="Cambria" w:hAnsi="Cambria"/>
          <w:i/>
          <w:color w:val="FF0000"/>
          <w:sz w:val="22"/>
        </w:rPr>
      </w:pPr>
    </w:p>
    <w:p w:rsidR="007D6070" w:rsidRDefault="007700DA" w:rsidP="00AB3989">
      <w:pPr>
        <w:pStyle w:val="ListParagraph"/>
        <w:numPr>
          <w:ilvl w:val="0"/>
          <w:numId w:val="11"/>
        </w:numPr>
        <w:ind w:left="720"/>
        <w:rPr>
          <w:rFonts w:ascii="Cambria" w:hAnsi="Cambria"/>
          <w:sz w:val="22"/>
        </w:rPr>
      </w:pPr>
      <w:r w:rsidRPr="00A633BE">
        <w:rPr>
          <w:rFonts w:ascii="Cambria" w:hAnsi="Cambria"/>
          <w:sz w:val="22"/>
        </w:rPr>
        <w:t>The Local Education Agency will prohibit the marketing and advertising of all foods and beverages that do not meet S</w:t>
      </w:r>
      <w:r w:rsidR="007D5F7B" w:rsidRPr="00A633BE">
        <w:rPr>
          <w:rFonts w:ascii="Cambria" w:hAnsi="Cambria"/>
          <w:sz w:val="22"/>
        </w:rPr>
        <w:t xml:space="preserve">mart Snacks nutrition standards on the school campus (i.e. locations on the school campus that are accessible to students) during the school day (i.e. the midnight before to 30 minutes after the end of the school day). </w:t>
      </w:r>
      <w:r w:rsidR="00686910" w:rsidRPr="00A633BE">
        <w:rPr>
          <w:rFonts w:ascii="Cambria" w:hAnsi="Cambria"/>
          <w:sz w:val="22"/>
        </w:rPr>
        <w:t>The marketing st</w:t>
      </w:r>
      <w:r w:rsidR="001062DB" w:rsidRPr="00A633BE">
        <w:rPr>
          <w:rFonts w:ascii="Cambria" w:hAnsi="Cambria"/>
          <w:sz w:val="22"/>
        </w:rPr>
        <w:t>andards described above apply</w:t>
      </w:r>
      <w:r w:rsidR="00686910" w:rsidRPr="00A633BE">
        <w:rPr>
          <w:rFonts w:ascii="Cambria" w:hAnsi="Cambria"/>
          <w:sz w:val="22"/>
        </w:rPr>
        <w:t>, but are not l</w:t>
      </w:r>
      <w:r w:rsidR="001062DB" w:rsidRPr="00A633BE">
        <w:rPr>
          <w:rFonts w:ascii="Cambria" w:hAnsi="Cambria"/>
          <w:sz w:val="22"/>
        </w:rPr>
        <w:t>imited to, oral, written, and graphic statements made for promotional purposes.</w:t>
      </w:r>
      <w:r w:rsidR="007B6C2E" w:rsidRPr="00A633BE">
        <w:rPr>
          <w:rFonts w:ascii="Cambria" w:hAnsi="Cambria"/>
          <w:sz w:val="22"/>
        </w:rPr>
        <w:t xml:space="preserve"> Items subject to marketing requirements include, but are not limited to, posters, menu boards, vending machines, coolers, trash cans, scoreboards, and other equipment. This policy does not require schools to immediately replace equipment that does not meet this requirement, however, the District shall implement these standards as equipment needs replaced</w:t>
      </w:r>
      <w:r w:rsidR="00E860F0" w:rsidRPr="00A633BE">
        <w:rPr>
          <w:rFonts w:ascii="Cambria" w:hAnsi="Cambria"/>
          <w:sz w:val="22"/>
        </w:rPr>
        <w:t xml:space="preserve"> in the future</w:t>
      </w:r>
      <w:r w:rsidR="007B6C2E" w:rsidRPr="00A633BE">
        <w:rPr>
          <w:rFonts w:ascii="Cambria" w:hAnsi="Cambria"/>
          <w:sz w:val="22"/>
        </w:rPr>
        <w:t>.</w:t>
      </w:r>
    </w:p>
    <w:p w:rsidR="00AB3989" w:rsidRDefault="00AB3989" w:rsidP="00AB3989">
      <w:pPr>
        <w:pStyle w:val="ListParagraph"/>
        <w:rPr>
          <w:rFonts w:ascii="Cambria" w:hAnsi="Cambria"/>
          <w:sz w:val="22"/>
        </w:rPr>
      </w:pPr>
    </w:p>
    <w:p w:rsidR="00AB3989" w:rsidRPr="00AB3989" w:rsidRDefault="00AB3989" w:rsidP="00AB3989">
      <w:pPr>
        <w:pStyle w:val="ListParagraph"/>
        <w:numPr>
          <w:ilvl w:val="0"/>
          <w:numId w:val="11"/>
        </w:numPr>
        <w:ind w:left="720"/>
        <w:rPr>
          <w:rFonts w:ascii="Cambria" w:hAnsi="Cambria"/>
          <w:sz w:val="22"/>
        </w:rPr>
      </w:pPr>
      <w:r w:rsidRPr="00A633BE">
        <w:rPr>
          <w:rFonts w:ascii="Cambria" w:hAnsi="Cambria"/>
          <w:sz w:val="22"/>
        </w:rPr>
        <w:t xml:space="preserve">The Local Education Agency will prohibit the marketing and advertising of all foods </w:t>
      </w:r>
      <w:r>
        <w:rPr>
          <w:rFonts w:ascii="Cambria" w:hAnsi="Cambria"/>
          <w:sz w:val="22"/>
        </w:rPr>
        <w:t xml:space="preserve">and beverages </w:t>
      </w:r>
      <w:r w:rsidRPr="00A633BE">
        <w:rPr>
          <w:rFonts w:ascii="Cambria" w:hAnsi="Cambria"/>
          <w:sz w:val="22"/>
        </w:rPr>
        <w:t>on the school campus (i.e. locations on the school campus that are accessible to students) during the school day (i.e. the midnight before to 30 minutes after the end of the school day). The marketing standards described above apply, but are not limited to, oral, written, and graphic statements made for promotional purposes. Items subject to marketing requirements include, but are not limited to, posters, menu boards, vending machines, coolers, trash cans, scoreboards, and other equipment. This policy does not require schools to immediately replace equipment that does not meet this requirement, however, the District shall implement these standards as equipment needs replaced in the future.</w:t>
      </w:r>
    </w:p>
    <w:p w:rsidR="00253A9B" w:rsidRPr="001062DB" w:rsidRDefault="001062DB" w:rsidP="001062DB">
      <w:pPr>
        <w:ind w:left="720"/>
        <w:rPr>
          <w:rFonts w:ascii="Cambria" w:hAnsi="Cambria"/>
          <w:i/>
          <w:color w:val="FF0000"/>
          <w:sz w:val="22"/>
        </w:rPr>
      </w:pPr>
      <w:r>
        <w:rPr>
          <w:rFonts w:ascii="Cambria" w:hAnsi="Cambria"/>
          <w:i/>
          <w:color w:val="FF0000"/>
          <w:sz w:val="22"/>
        </w:rPr>
        <w:t xml:space="preserve"> </w:t>
      </w:r>
      <w:r w:rsidR="00686910">
        <w:rPr>
          <w:rFonts w:ascii="Cambria" w:hAnsi="Cambria"/>
          <w:i/>
          <w:color w:val="FF0000"/>
          <w:sz w:val="22"/>
        </w:rPr>
        <w:t>[</w:t>
      </w:r>
      <w:r w:rsidR="00A633BE" w:rsidRPr="007047A0">
        <w:rPr>
          <w:rFonts w:ascii="Cambria" w:hAnsi="Cambria"/>
          <w:i/>
          <w:color w:val="FF0000"/>
          <w:sz w:val="22"/>
          <w:u w:val="single"/>
        </w:rPr>
        <w:t>Schools may choose Option A or Option B based on the needs of the applicable District, or create their own description as appropriate.</w:t>
      </w:r>
      <w:r w:rsidR="00A633BE">
        <w:rPr>
          <w:rFonts w:ascii="Cambria" w:hAnsi="Cambria"/>
          <w:i/>
          <w:color w:val="FF0000"/>
          <w:sz w:val="22"/>
        </w:rPr>
        <w:t xml:space="preserve"> </w:t>
      </w:r>
      <w:r w:rsidR="00AD38C3">
        <w:rPr>
          <w:rFonts w:ascii="Cambria" w:hAnsi="Cambria"/>
          <w:i/>
          <w:color w:val="FF0000"/>
          <w:sz w:val="22"/>
        </w:rPr>
        <w:t>LEAs that choose to allow food and beverage marketing in schools are required to include policy language that only allows the marketing of food and beverages that meet t</w:t>
      </w:r>
      <w:r w:rsidR="007B6C2E">
        <w:rPr>
          <w:rFonts w:ascii="Cambria" w:hAnsi="Cambria"/>
          <w:i/>
          <w:color w:val="FF0000"/>
          <w:sz w:val="22"/>
        </w:rPr>
        <w:t>he competitive foods standards.]</w:t>
      </w:r>
    </w:p>
    <w:p w:rsidR="0062126E" w:rsidRDefault="0062126E" w:rsidP="00FD1A1B">
      <w:pPr>
        <w:jc w:val="center"/>
        <w:rPr>
          <w:rFonts w:ascii="Cambria" w:hAnsi="Cambria"/>
          <w:b/>
          <w:sz w:val="36"/>
          <w:szCs w:val="36"/>
        </w:rPr>
      </w:pPr>
    </w:p>
    <w:p w:rsidR="00AB3989" w:rsidRDefault="00AB3989" w:rsidP="00FD1A1B">
      <w:pPr>
        <w:jc w:val="center"/>
        <w:rPr>
          <w:rFonts w:ascii="Cambria" w:hAnsi="Cambria"/>
          <w:b/>
          <w:sz w:val="36"/>
          <w:szCs w:val="36"/>
        </w:rPr>
      </w:pPr>
    </w:p>
    <w:p w:rsidR="00AB3989" w:rsidRDefault="00AB3989" w:rsidP="00FD1A1B">
      <w:pPr>
        <w:jc w:val="center"/>
        <w:rPr>
          <w:rFonts w:ascii="Cambria" w:hAnsi="Cambria"/>
          <w:b/>
          <w:sz w:val="36"/>
          <w:szCs w:val="36"/>
        </w:rPr>
      </w:pPr>
    </w:p>
    <w:p w:rsidR="00AB3989" w:rsidRDefault="00AB3989" w:rsidP="00FD1A1B">
      <w:pPr>
        <w:jc w:val="center"/>
        <w:rPr>
          <w:rFonts w:ascii="Cambria" w:hAnsi="Cambria"/>
          <w:b/>
          <w:sz w:val="36"/>
          <w:szCs w:val="36"/>
        </w:rPr>
      </w:pPr>
    </w:p>
    <w:p w:rsidR="00AB3989" w:rsidRDefault="00AB3989" w:rsidP="00FD1A1B">
      <w:pPr>
        <w:jc w:val="center"/>
        <w:rPr>
          <w:rFonts w:ascii="Cambria" w:hAnsi="Cambria"/>
          <w:b/>
          <w:sz w:val="36"/>
          <w:szCs w:val="36"/>
        </w:rPr>
      </w:pPr>
    </w:p>
    <w:p w:rsidR="00253A9B" w:rsidRDefault="00253A9B" w:rsidP="001810B4">
      <w:pPr>
        <w:rPr>
          <w:rFonts w:ascii="Cambria" w:hAnsi="Cambria"/>
          <w:sz w:val="48"/>
          <w:szCs w:val="48"/>
          <w:u w:val="single"/>
        </w:rPr>
      </w:pPr>
    </w:p>
    <w:p w:rsidR="0007083B" w:rsidRDefault="0007083B" w:rsidP="00FD1A1B">
      <w:pPr>
        <w:jc w:val="center"/>
        <w:rPr>
          <w:rFonts w:ascii="Cambria" w:hAnsi="Cambria"/>
          <w:sz w:val="48"/>
          <w:szCs w:val="48"/>
          <w:u w:val="single"/>
        </w:rPr>
      </w:pPr>
      <w:r w:rsidRPr="00FD1A1B">
        <w:rPr>
          <w:rFonts w:ascii="Cambria" w:hAnsi="Cambria"/>
          <w:sz w:val="48"/>
          <w:szCs w:val="48"/>
          <w:u w:val="single"/>
        </w:rPr>
        <w:lastRenderedPageBreak/>
        <w:t>P</w:t>
      </w:r>
      <w:r w:rsidR="00FD1A1B">
        <w:rPr>
          <w:rFonts w:ascii="Cambria" w:hAnsi="Cambria"/>
          <w:sz w:val="48"/>
          <w:szCs w:val="48"/>
          <w:u w:val="single"/>
        </w:rPr>
        <w:t>hysical Activity</w:t>
      </w:r>
    </w:p>
    <w:p w:rsidR="009065CE" w:rsidRDefault="009065CE" w:rsidP="0066377F">
      <w:pPr>
        <w:rPr>
          <w:rFonts w:ascii="Cambria" w:hAnsi="Cambria"/>
          <w:sz w:val="22"/>
        </w:rPr>
      </w:pPr>
      <w:r>
        <w:rPr>
          <w:rFonts w:ascii="Cambria" w:hAnsi="Cambria"/>
          <w:i/>
          <w:color w:val="FF0000"/>
          <w:sz w:val="22"/>
        </w:rPr>
        <w:t>[Specific goals for physical activity must be included in the Local Wellness Policy. These goals must be developed using evidence-based strategies. The goals outlined below are examples of goals an LEA may incorporate into their Wellness Policy. However, schools know what goals best fit their needs, and LEAs are encouraged to edit the following section as needed.]</w:t>
      </w:r>
    </w:p>
    <w:p w:rsidR="00DE7944" w:rsidRDefault="0066377F" w:rsidP="0066377F">
      <w:pPr>
        <w:rPr>
          <w:rFonts w:ascii="Cambria" w:hAnsi="Cambria"/>
          <w:sz w:val="22"/>
        </w:rPr>
      </w:pPr>
      <w:r>
        <w:rPr>
          <w:rFonts w:ascii="Cambria" w:hAnsi="Cambria"/>
          <w:sz w:val="22"/>
        </w:rPr>
        <w:t>Physical activity is a key component of the health and well-being of all students.</w:t>
      </w:r>
      <w:r w:rsidR="000517B3">
        <w:rPr>
          <w:rFonts w:ascii="Cambria" w:hAnsi="Cambria"/>
          <w:sz w:val="22"/>
        </w:rPr>
        <w:t xml:space="preserve"> Physical activity lowers the risk for certain diseases, including obesity, heart disease, and diabetes. Physical activity also helps improve brain function, allowing students to perform better in school.</w:t>
      </w:r>
    </w:p>
    <w:p w:rsidR="00315518" w:rsidRPr="00DE7944" w:rsidRDefault="00315518" w:rsidP="0066377F">
      <w:pPr>
        <w:rPr>
          <w:rFonts w:ascii="Cambria" w:hAnsi="Cambria"/>
          <w:color w:val="FF0000"/>
          <w:sz w:val="22"/>
        </w:rPr>
      </w:pPr>
      <w:r>
        <w:rPr>
          <w:rFonts w:ascii="Cambria" w:hAnsi="Cambria"/>
          <w:sz w:val="22"/>
        </w:rPr>
        <w:t>The Centers for Disease Control and Prevention recommends adolescents get at least 60 minutes of physical activity five days per week.</w:t>
      </w:r>
      <w:r w:rsidRPr="00315518">
        <w:rPr>
          <w:rFonts w:ascii="Cambria" w:hAnsi="Cambria"/>
          <w:sz w:val="22"/>
        </w:rPr>
        <w:t xml:space="preserve"> </w:t>
      </w:r>
      <w:r w:rsidR="000B25A2">
        <w:rPr>
          <w:rFonts w:ascii="Cambria" w:hAnsi="Cambria"/>
          <w:sz w:val="22"/>
        </w:rPr>
        <w:t>Nearly 79 percent</w:t>
      </w:r>
      <w:r>
        <w:rPr>
          <w:rFonts w:ascii="Cambria" w:hAnsi="Cambria"/>
          <w:sz w:val="22"/>
        </w:rPr>
        <w:t xml:space="preserve"> of school-age children fall short of meeting this requirement. The Local Education Agency recognizes this connection and commits to promoting and providing opportunities for physical activity during and outside the school day.</w:t>
      </w:r>
    </w:p>
    <w:p w:rsidR="003174C2" w:rsidRPr="003174C2" w:rsidRDefault="003174C2" w:rsidP="003174C2">
      <w:pPr>
        <w:rPr>
          <w:rFonts w:ascii="Cambria" w:hAnsi="Cambria"/>
          <w:b/>
          <w:sz w:val="36"/>
          <w:szCs w:val="36"/>
        </w:rPr>
      </w:pPr>
      <w:r>
        <w:rPr>
          <w:rFonts w:ascii="Cambria" w:hAnsi="Cambria"/>
          <w:b/>
          <w:sz w:val="36"/>
          <w:szCs w:val="36"/>
        </w:rPr>
        <w:t>Physical Education</w:t>
      </w:r>
    </w:p>
    <w:p w:rsidR="00F6369A" w:rsidRDefault="00D42D79" w:rsidP="00F6369A">
      <w:pPr>
        <w:ind w:left="720"/>
        <w:rPr>
          <w:rFonts w:ascii="Cambria" w:hAnsi="Cambria"/>
          <w:sz w:val="22"/>
        </w:rPr>
      </w:pPr>
      <w:r>
        <w:rPr>
          <w:rFonts w:ascii="Cambria" w:hAnsi="Cambria"/>
          <w:sz w:val="22"/>
        </w:rPr>
        <w:t>In accordance with the Illinois Learning Standards, t</w:t>
      </w:r>
      <w:r w:rsidR="00F6369A">
        <w:rPr>
          <w:rFonts w:ascii="Cambria" w:hAnsi="Cambria"/>
          <w:sz w:val="22"/>
        </w:rPr>
        <w:t>he Local Education Agency shall</w:t>
      </w:r>
      <w:r>
        <w:rPr>
          <w:rFonts w:ascii="Cambria" w:hAnsi="Cambria"/>
          <w:sz w:val="22"/>
        </w:rPr>
        <w:t xml:space="preserve"> meet all Illinois requirements and standards for Physical Education.</w:t>
      </w:r>
      <w:r w:rsidR="00F6369A">
        <w:rPr>
          <w:rFonts w:ascii="Cambria" w:hAnsi="Cambria"/>
          <w:sz w:val="22"/>
        </w:rPr>
        <w:t xml:space="preserve"> </w:t>
      </w:r>
      <w:r>
        <w:rPr>
          <w:rFonts w:ascii="Cambria" w:hAnsi="Cambria"/>
          <w:sz w:val="22"/>
        </w:rPr>
        <w:t xml:space="preserve">The LEA shall </w:t>
      </w:r>
      <w:r w:rsidR="00F6369A">
        <w:rPr>
          <w:rFonts w:ascii="Cambria" w:hAnsi="Cambria"/>
          <w:sz w:val="22"/>
        </w:rPr>
        <w:t>offer</w:t>
      </w:r>
      <w:r w:rsidR="00D600F9">
        <w:rPr>
          <w:rFonts w:ascii="Cambria" w:hAnsi="Cambria"/>
          <w:sz w:val="22"/>
        </w:rPr>
        <w:t xml:space="preserve"> Physical Education class as follows:</w:t>
      </w:r>
    </w:p>
    <w:p w:rsidR="00D600F9" w:rsidRDefault="00D600F9" w:rsidP="00D600F9">
      <w:pPr>
        <w:pStyle w:val="ListParagraph"/>
        <w:numPr>
          <w:ilvl w:val="0"/>
          <w:numId w:val="7"/>
        </w:numPr>
        <w:rPr>
          <w:rFonts w:ascii="Cambria" w:hAnsi="Cambria"/>
          <w:sz w:val="22"/>
        </w:rPr>
      </w:pPr>
      <w:r w:rsidRPr="001651D5">
        <w:rPr>
          <w:rFonts w:ascii="Cambria" w:hAnsi="Cambria"/>
          <w:sz w:val="22"/>
          <w:highlight w:val="yellow"/>
        </w:rPr>
        <w:t>[</w:t>
      </w:r>
      <w:r w:rsidRPr="00854C6D">
        <w:rPr>
          <w:rFonts w:ascii="Cambria" w:hAnsi="Cambria"/>
          <w:sz w:val="22"/>
          <w:highlight w:val="yellow"/>
        </w:rPr>
        <w:t>L</w:t>
      </w:r>
      <w:r>
        <w:rPr>
          <w:rFonts w:ascii="Cambria" w:hAnsi="Cambria"/>
          <w:sz w:val="22"/>
          <w:highlight w:val="yellow"/>
        </w:rPr>
        <w:t>ist P.E. classes offered to each grade level/group as well as the number of hours spent weekly in those classes.]</w:t>
      </w:r>
    </w:p>
    <w:p w:rsidR="003174C2" w:rsidRPr="003174C2" w:rsidRDefault="003174C2" w:rsidP="003174C2">
      <w:pPr>
        <w:rPr>
          <w:rFonts w:ascii="Cambria" w:hAnsi="Cambria"/>
          <w:b/>
          <w:sz w:val="36"/>
          <w:szCs w:val="36"/>
        </w:rPr>
      </w:pPr>
      <w:r>
        <w:rPr>
          <w:rFonts w:ascii="Cambria" w:hAnsi="Cambria"/>
          <w:b/>
          <w:sz w:val="36"/>
          <w:szCs w:val="36"/>
        </w:rPr>
        <w:t>Other Opportunities for Physical Activity</w:t>
      </w:r>
    </w:p>
    <w:p w:rsidR="00F6369A" w:rsidRDefault="00F6369A" w:rsidP="00F6369A">
      <w:pPr>
        <w:ind w:left="720"/>
        <w:rPr>
          <w:rFonts w:ascii="Cambria" w:hAnsi="Cambria"/>
          <w:sz w:val="22"/>
        </w:rPr>
      </w:pPr>
      <w:r>
        <w:rPr>
          <w:rFonts w:ascii="Cambria" w:hAnsi="Cambria"/>
          <w:sz w:val="22"/>
        </w:rPr>
        <w:t>The District shall include additional physical activity opportunities, outside of Physical Education class, during the school day through the following:</w:t>
      </w:r>
    </w:p>
    <w:p w:rsidR="00F6369A" w:rsidRDefault="00F6369A" w:rsidP="00F6369A">
      <w:pPr>
        <w:pStyle w:val="ListParagraph"/>
        <w:numPr>
          <w:ilvl w:val="0"/>
          <w:numId w:val="7"/>
        </w:numPr>
        <w:rPr>
          <w:rFonts w:ascii="Cambria" w:hAnsi="Cambria"/>
          <w:sz w:val="22"/>
        </w:rPr>
      </w:pPr>
      <w:r w:rsidRPr="001651D5">
        <w:rPr>
          <w:rFonts w:ascii="Cambria" w:hAnsi="Cambria"/>
          <w:sz w:val="22"/>
          <w:highlight w:val="yellow"/>
        </w:rPr>
        <w:t>[</w:t>
      </w:r>
      <w:r w:rsidRPr="00854C6D">
        <w:rPr>
          <w:rFonts w:ascii="Cambria" w:hAnsi="Cambria"/>
          <w:sz w:val="22"/>
          <w:highlight w:val="yellow"/>
        </w:rPr>
        <w:t>List all</w:t>
      </w:r>
      <w:r w:rsidR="003174C2">
        <w:rPr>
          <w:rFonts w:ascii="Cambria" w:hAnsi="Cambria"/>
          <w:sz w:val="22"/>
          <w:highlight w:val="yellow"/>
        </w:rPr>
        <w:t xml:space="preserve"> other</w:t>
      </w:r>
      <w:r w:rsidRPr="00854C6D">
        <w:rPr>
          <w:rFonts w:ascii="Cambria" w:hAnsi="Cambria"/>
          <w:sz w:val="22"/>
          <w:highlight w:val="yellow"/>
        </w:rPr>
        <w:t xml:space="preserve"> </w:t>
      </w:r>
      <w:r>
        <w:rPr>
          <w:rFonts w:ascii="Cambria" w:hAnsi="Cambria"/>
          <w:sz w:val="22"/>
          <w:highlight w:val="yellow"/>
        </w:rPr>
        <w:t>opportunities for students to be physically active during the school day</w:t>
      </w:r>
      <w:r w:rsidR="00DC409E">
        <w:rPr>
          <w:rFonts w:ascii="Cambria" w:hAnsi="Cambria"/>
          <w:sz w:val="22"/>
          <w:highlight w:val="yellow"/>
        </w:rPr>
        <w:t xml:space="preserve"> (e.g. recess, “brain</w:t>
      </w:r>
      <w:r>
        <w:rPr>
          <w:rFonts w:ascii="Cambria" w:hAnsi="Cambria"/>
          <w:sz w:val="22"/>
          <w:highlight w:val="yellow"/>
        </w:rPr>
        <w:t xml:space="preserve"> breaks,</w:t>
      </w:r>
      <w:r w:rsidR="00DC409E">
        <w:rPr>
          <w:rFonts w:ascii="Cambria" w:hAnsi="Cambria"/>
          <w:sz w:val="22"/>
          <w:highlight w:val="yellow"/>
        </w:rPr>
        <w:t>”</w:t>
      </w:r>
      <w:r>
        <w:rPr>
          <w:rFonts w:ascii="Cambria" w:hAnsi="Cambria"/>
          <w:sz w:val="22"/>
          <w:highlight w:val="yellow"/>
        </w:rPr>
        <w:t xml:space="preserve"> etc.)</w:t>
      </w:r>
      <w:r w:rsidR="00B52B6B">
        <w:rPr>
          <w:rFonts w:ascii="Cambria" w:hAnsi="Cambria"/>
          <w:sz w:val="22"/>
          <w:highlight w:val="yellow"/>
        </w:rPr>
        <w:t xml:space="preserve">, including the time spent or the frequency of </w:t>
      </w:r>
      <w:r w:rsidR="008C2272">
        <w:rPr>
          <w:rFonts w:ascii="Cambria" w:hAnsi="Cambria"/>
          <w:sz w:val="22"/>
          <w:highlight w:val="yellow"/>
        </w:rPr>
        <w:t>those activities</w:t>
      </w:r>
      <w:r>
        <w:rPr>
          <w:rFonts w:ascii="Cambria" w:hAnsi="Cambria"/>
          <w:sz w:val="22"/>
          <w:highlight w:val="yellow"/>
        </w:rPr>
        <w:t>.</w:t>
      </w:r>
      <w:r w:rsidRPr="00854C6D">
        <w:rPr>
          <w:rFonts w:ascii="Cambria" w:hAnsi="Cambria"/>
          <w:sz w:val="22"/>
          <w:highlight w:val="yellow"/>
        </w:rPr>
        <w:t>]</w:t>
      </w:r>
    </w:p>
    <w:p w:rsidR="00B9284C" w:rsidRPr="00B9284C" w:rsidRDefault="00B9284C" w:rsidP="00C53249">
      <w:pPr>
        <w:tabs>
          <w:tab w:val="left" w:pos="720"/>
        </w:tabs>
        <w:ind w:left="720"/>
        <w:rPr>
          <w:rFonts w:ascii="Cambria" w:hAnsi="Cambria"/>
          <w:i/>
          <w:color w:val="FF0000"/>
          <w:sz w:val="22"/>
        </w:rPr>
      </w:pPr>
      <w:r w:rsidRPr="00B9284C">
        <w:rPr>
          <w:rFonts w:ascii="Cambria" w:hAnsi="Cambria"/>
          <w:i/>
          <w:color w:val="FF0000"/>
          <w:sz w:val="22"/>
        </w:rPr>
        <w:t>[It is not a Local Wellness Policy requirement for Local Education Agencies to include the number of hours of Physical Education class and other opportunities for physical activity offered to students. However, it may help schools determine the effectiveness of physical activity and education practices based on the schools’ needs.]</w:t>
      </w:r>
    </w:p>
    <w:p w:rsidR="00EC4237" w:rsidRDefault="00EC4237" w:rsidP="00EC4237">
      <w:pPr>
        <w:tabs>
          <w:tab w:val="left" w:pos="720"/>
        </w:tabs>
        <w:ind w:left="720"/>
        <w:rPr>
          <w:rFonts w:ascii="Cambria" w:hAnsi="Cambria"/>
          <w:sz w:val="22"/>
        </w:rPr>
      </w:pPr>
      <w:r>
        <w:rPr>
          <w:rFonts w:ascii="Cambria" w:hAnsi="Cambria"/>
          <w:sz w:val="22"/>
        </w:rPr>
        <w:t>The following opportunities for participation in school-based sports shall be offered to students each year:</w:t>
      </w:r>
    </w:p>
    <w:p w:rsidR="004A2171" w:rsidRPr="004A2171" w:rsidRDefault="00EC4237" w:rsidP="004A2171">
      <w:pPr>
        <w:pStyle w:val="ListParagraph"/>
        <w:numPr>
          <w:ilvl w:val="0"/>
          <w:numId w:val="7"/>
        </w:numPr>
        <w:tabs>
          <w:tab w:val="left" w:pos="720"/>
        </w:tabs>
        <w:rPr>
          <w:rFonts w:ascii="Cambria" w:hAnsi="Cambria"/>
          <w:sz w:val="22"/>
        </w:rPr>
      </w:pPr>
      <w:r w:rsidRPr="001651D5">
        <w:rPr>
          <w:rFonts w:ascii="Cambria" w:hAnsi="Cambria"/>
          <w:sz w:val="22"/>
          <w:highlight w:val="yellow"/>
        </w:rPr>
        <w:t>[</w:t>
      </w:r>
      <w:r w:rsidRPr="00854C6D">
        <w:rPr>
          <w:rFonts w:ascii="Cambria" w:hAnsi="Cambria"/>
          <w:sz w:val="22"/>
          <w:highlight w:val="yellow"/>
        </w:rPr>
        <w:t>L</w:t>
      </w:r>
      <w:r>
        <w:rPr>
          <w:rFonts w:ascii="Cambria" w:hAnsi="Cambria"/>
          <w:sz w:val="22"/>
          <w:highlight w:val="yellow"/>
        </w:rPr>
        <w:t>ist all school-based sports teams and the grade levels/groups in w</w:t>
      </w:r>
      <w:r w:rsidR="000E6AB1">
        <w:rPr>
          <w:rFonts w:ascii="Cambria" w:hAnsi="Cambria"/>
          <w:sz w:val="22"/>
          <w:highlight w:val="yellow"/>
        </w:rPr>
        <w:t>hich those activities are offered</w:t>
      </w:r>
      <w:r>
        <w:rPr>
          <w:rFonts w:ascii="Cambria" w:hAnsi="Cambria"/>
          <w:sz w:val="22"/>
          <w:highlight w:val="yellow"/>
        </w:rPr>
        <w:t>.]</w:t>
      </w:r>
    </w:p>
    <w:p w:rsidR="00B52B6B" w:rsidRPr="00B52B6B" w:rsidRDefault="00B52B6B" w:rsidP="00B52B6B">
      <w:pPr>
        <w:rPr>
          <w:rFonts w:ascii="Cambria" w:hAnsi="Cambria"/>
          <w:b/>
          <w:sz w:val="36"/>
          <w:szCs w:val="36"/>
        </w:rPr>
      </w:pPr>
      <w:r>
        <w:rPr>
          <w:rFonts w:ascii="Cambria" w:hAnsi="Cambria"/>
          <w:b/>
          <w:sz w:val="36"/>
          <w:szCs w:val="36"/>
        </w:rPr>
        <w:t>Physical Activity Promotion</w:t>
      </w:r>
    </w:p>
    <w:p w:rsidR="00B52B6B" w:rsidRPr="00B52B6B" w:rsidRDefault="00B52B6B" w:rsidP="00B52B6B">
      <w:pPr>
        <w:ind w:left="720"/>
        <w:rPr>
          <w:rFonts w:ascii="Cambria" w:hAnsi="Cambria"/>
          <w:sz w:val="22"/>
        </w:rPr>
      </w:pPr>
      <w:r>
        <w:rPr>
          <w:rFonts w:ascii="Cambria" w:hAnsi="Cambria"/>
          <w:sz w:val="22"/>
        </w:rPr>
        <w:t xml:space="preserve">The District shall promote physical activity through the participation in </w:t>
      </w:r>
      <w:r w:rsidR="00B9284C">
        <w:rPr>
          <w:rFonts w:ascii="Cambria" w:hAnsi="Cambria"/>
          <w:sz w:val="22"/>
        </w:rPr>
        <w:t>the following initiative(s):</w:t>
      </w:r>
    </w:p>
    <w:p w:rsidR="00AF191D" w:rsidRDefault="00AF191D" w:rsidP="006B071F">
      <w:pPr>
        <w:pStyle w:val="ListParagraph"/>
        <w:numPr>
          <w:ilvl w:val="0"/>
          <w:numId w:val="7"/>
        </w:numPr>
        <w:rPr>
          <w:rFonts w:ascii="Cambria" w:hAnsi="Cambria"/>
          <w:sz w:val="22"/>
        </w:rPr>
      </w:pPr>
      <w:r w:rsidRPr="001651D5">
        <w:rPr>
          <w:rFonts w:ascii="Cambria" w:hAnsi="Cambria"/>
          <w:sz w:val="22"/>
          <w:highlight w:val="yellow"/>
        </w:rPr>
        <w:lastRenderedPageBreak/>
        <w:t>[</w:t>
      </w:r>
      <w:r w:rsidRPr="006B071F">
        <w:rPr>
          <w:rFonts w:ascii="Cambria" w:hAnsi="Cambria"/>
          <w:sz w:val="22"/>
          <w:highlight w:val="yellow"/>
        </w:rPr>
        <w:t>List any physical activity initiatives the District participates in. Examples include</w:t>
      </w:r>
      <w:r w:rsidR="006B071F" w:rsidRPr="006B071F">
        <w:rPr>
          <w:rFonts w:ascii="Cambria" w:hAnsi="Cambria"/>
          <w:sz w:val="22"/>
          <w:highlight w:val="yellow"/>
        </w:rPr>
        <w:t xml:space="preserve"> </w:t>
      </w:r>
      <w:hyperlink r:id="rId24" w:history="1">
        <w:r w:rsidR="006B071F" w:rsidRPr="006B071F">
          <w:rPr>
            <w:rStyle w:val="Hyperlink"/>
            <w:rFonts w:ascii="Cambria" w:hAnsi="Cambria"/>
            <w:sz w:val="22"/>
            <w:highlight w:val="yellow"/>
          </w:rPr>
          <w:t>Fuel Up to Play 60</w:t>
        </w:r>
      </w:hyperlink>
      <w:r w:rsidRPr="006B071F">
        <w:rPr>
          <w:rFonts w:ascii="Cambria" w:hAnsi="Cambria"/>
          <w:sz w:val="22"/>
          <w:highlight w:val="yellow"/>
        </w:rPr>
        <w:t>,</w:t>
      </w:r>
      <w:r w:rsidR="006B071F" w:rsidRPr="006B071F">
        <w:rPr>
          <w:rFonts w:ascii="Cambria" w:hAnsi="Cambria"/>
          <w:sz w:val="22"/>
          <w:highlight w:val="yellow"/>
        </w:rPr>
        <w:t xml:space="preserve"> </w:t>
      </w:r>
      <w:hyperlink r:id="rId25" w:history="1">
        <w:r w:rsidR="006B071F" w:rsidRPr="006B071F">
          <w:rPr>
            <w:rStyle w:val="Hyperlink"/>
            <w:rFonts w:ascii="Cambria" w:hAnsi="Cambria"/>
            <w:sz w:val="22"/>
            <w:highlight w:val="yellow"/>
          </w:rPr>
          <w:t>All Children Exercise Simultaneously (ACES)</w:t>
        </w:r>
      </w:hyperlink>
      <w:r w:rsidR="009A13D9" w:rsidRPr="006B071F">
        <w:rPr>
          <w:rFonts w:ascii="Cambria" w:hAnsi="Cambria"/>
          <w:sz w:val="22"/>
          <w:highlight w:val="yellow"/>
        </w:rPr>
        <w:t>, etc.).</w:t>
      </w:r>
      <w:r w:rsidR="004A2171" w:rsidRPr="006B071F">
        <w:rPr>
          <w:rFonts w:ascii="Cambria" w:hAnsi="Cambria"/>
          <w:sz w:val="22"/>
          <w:highlight w:val="yellow"/>
        </w:rPr>
        <w:t xml:space="preserve"> More Physical Education resources and ideas can be reviewed through the Ill</w:t>
      </w:r>
      <w:r w:rsidR="006B071F" w:rsidRPr="006B071F">
        <w:rPr>
          <w:rFonts w:ascii="Cambria" w:hAnsi="Cambria"/>
          <w:sz w:val="22"/>
          <w:highlight w:val="yellow"/>
        </w:rPr>
        <w:t xml:space="preserve">inois Public Health Institute’s </w:t>
      </w:r>
      <w:hyperlink r:id="rId26" w:history="1">
        <w:r w:rsidR="006B071F" w:rsidRPr="006B071F">
          <w:rPr>
            <w:rStyle w:val="Hyperlink"/>
            <w:rFonts w:ascii="Cambria" w:hAnsi="Cambria"/>
            <w:i/>
            <w:sz w:val="22"/>
            <w:highlight w:val="yellow"/>
          </w:rPr>
          <w:t>Enhanced Physical Education Resource Guide</w:t>
        </w:r>
      </w:hyperlink>
      <w:r w:rsidR="004A2171">
        <w:rPr>
          <w:rFonts w:ascii="Cambria" w:hAnsi="Cambria"/>
          <w:sz w:val="22"/>
          <w:highlight w:val="yellow"/>
        </w:rPr>
        <w:t>.</w:t>
      </w:r>
      <w:r w:rsidR="009A13D9">
        <w:rPr>
          <w:rFonts w:ascii="Cambria" w:hAnsi="Cambria"/>
          <w:sz w:val="22"/>
          <w:highlight w:val="yellow"/>
        </w:rPr>
        <w:t>]</w:t>
      </w:r>
    </w:p>
    <w:p w:rsidR="00C53249" w:rsidRDefault="00C53249" w:rsidP="004D3558">
      <w:pPr>
        <w:ind w:left="720"/>
        <w:rPr>
          <w:rFonts w:ascii="Cambria" w:hAnsi="Cambria"/>
          <w:i/>
          <w:color w:val="FF0000"/>
          <w:sz w:val="22"/>
        </w:rPr>
      </w:pPr>
      <w:r w:rsidRPr="00C53249">
        <w:rPr>
          <w:rFonts w:ascii="Cambria" w:hAnsi="Cambria"/>
          <w:i/>
          <w:color w:val="FF0000"/>
          <w:sz w:val="22"/>
        </w:rPr>
        <w:t>[</w:t>
      </w:r>
      <w:r w:rsidR="00E67BF1">
        <w:rPr>
          <w:rFonts w:ascii="Cambria" w:hAnsi="Cambria"/>
          <w:i/>
          <w:color w:val="FF0000"/>
          <w:sz w:val="22"/>
        </w:rPr>
        <w:t>Wellness Policy Committee m</w:t>
      </w:r>
      <w:r>
        <w:rPr>
          <w:rFonts w:ascii="Cambria" w:hAnsi="Cambria"/>
          <w:i/>
          <w:color w:val="FF0000"/>
          <w:sz w:val="22"/>
        </w:rPr>
        <w:t xml:space="preserve">embers should coordinate with appropriate staff members when developing goals for Physical Activity. This may include teachers, coaches, </w:t>
      </w:r>
      <w:r w:rsidR="004D3558">
        <w:rPr>
          <w:rFonts w:ascii="Cambria" w:hAnsi="Cambria"/>
          <w:i/>
          <w:color w:val="FF0000"/>
          <w:sz w:val="22"/>
        </w:rPr>
        <w:t xml:space="preserve">school nurses, </w:t>
      </w:r>
      <w:r>
        <w:rPr>
          <w:rFonts w:ascii="Cambria" w:hAnsi="Cambria"/>
          <w:i/>
          <w:color w:val="FF0000"/>
          <w:sz w:val="22"/>
        </w:rPr>
        <w:t>and other school staff members.]</w:t>
      </w: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Default="007B3DB1" w:rsidP="004D3558">
      <w:pPr>
        <w:ind w:left="720"/>
        <w:rPr>
          <w:rFonts w:ascii="Cambria" w:hAnsi="Cambria"/>
          <w:i/>
          <w:color w:val="FF0000"/>
          <w:sz w:val="22"/>
        </w:rPr>
      </w:pPr>
    </w:p>
    <w:p w:rsidR="007B3DB1" w:rsidRPr="00C53249" w:rsidRDefault="007B3DB1" w:rsidP="009065CE">
      <w:pPr>
        <w:rPr>
          <w:rFonts w:ascii="Cambria" w:hAnsi="Cambria"/>
          <w:sz w:val="22"/>
        </w:rPr>
      </w:pPr>
    </w:p>
    <w:p w:rsidR="00FC3474" w:rsidRDefault="00A63290" w:rsidP="00FD1A1B">
      <w:pPr>
        <w:jc w:val="center"/>
        <w:rPr>
          <w:rFonts w:ascii="Cambria" w:hAnsi="Cambria"/>
          <w:sz w:val="48"/>
          <w:szCs w:val="48"/>
          <w:u w:val="single"/>
        </w:rPr>
      </w:pPr>
      <w:r w:rsidRPr="00FD1A1B">
        <w:rPr>
          <w:rFonts w:ascii="Cambria" w:hAnsi="Cambria"/>
          <w:sz w:val="48"/>
          <w:szCs w:val="48"/>
          <w:u w:val="single"/>
        </w:rPr>
        <w:lastRenderedPageBreak/>
        <w:t>Other School-Based Activities</w:t>
      </w:r>
    </w:p>
    <w:p w:rsidR="009065CE" w:rsidRDefault="009065CE" w:rsidP="00D10607">
      <w:pPr>
        <w:rPr>
          <w:rFonts w:ascii="Cambria" w:hAnsi="Cambria"/>
          <w:sz w:val="22"/>
        </w:rPr>
      </w:pPr>
      <w:r>
        <w:rPr>
          <w:rFonts w:ascii="Cambria" w:hAnsi="Cambria"/>
          <w:i/>
          <w:color w:val="FF0000"/>
          <w:sz w:val="22"/>
        </w:rPr>
        <w:t>[Specific goals for other school-based activities that promote wellness must be included in the Local Wellness Policy. These goals must be developed using evidence-based strategies. The goals outlined below are examples of goals an LEA may incorporate into their Wellness Policy. However, schools know what goals best fit their needs, and LEAs are encouraged to edit the following section as needed.]</w:t>
      </w:r>
    </w:p>
    <w:p w:rsidR="00DE7944" w:rsidRPr="00DE7944" w:rsidRDefault="001F6FBF" w:rsidP="00D10607">
      <w:pPr>
        <w:rPr>
          <w:rFonts w:ascii="Cambria" w:hAnsi="Cambria"/>
          <w:color w:val="FF0000"/>
          <w:sz w:val="22"/>
        </w:rPr>
      </w:pPr>
      <w:r>
        <w:rPr>
          <w:rFonts w:ascii="Cambria" w:hAnsi="Cambria"/>
          <w:sz w:val="22"/>
        </w:rPr>
        <w:t xml:space="preserve">Just as it takes a comprehensive curriculum to provide education to support students’ futures, the Local Education Agency’s wellness approach must also be comprehensive in its intent to provide students with the tools they need to live a healthy lifestyle. </w:t>
      </w:r>
      <w:r w:rsidR="00D10607">
        <w:rPr>
          <w:rFonts w:ascii="Cambria" w:hAnsi="Cambria"/>
          <w:sz w:val="22"/>
        </w:rPr>
        <w:t>In order to further establish positive behaviors related to nutrition, physical activity, and health</w:t>
      </w:r>
      <w:r>
        <w:rPr>
          <w:rFonts w:ascii="Cambria" w:hAnsi="Cambria"/>
          <w:sz w:val="22"/>
        </w:rPr>
        <w:t>, the LEA</w:t>
      </w:r>
      <w:r w:rsidR="00D10607">
        <w:rPr>
          <w:rFonts w:ascii="Cambria" w:hAnsi="Cambria"/>
          <w:sz w:val="22"/>
        </w:rPr>
        <w:t xml:space="preserve"> commits to making additional wellness-based activities available to all students</w:t>
      </w:r>
      <w:r>
        <w:rPr>
          <w:rFonts w:ascii="Cambria" w:hAnsi="Cambria"/>
          <w:sz w:val="22"/>
        </w:rPr>
        <w:t xml:space="preserve"> beyond the cafeteria and gymnasium.</w:t>
      </w:r>
    </w:p>
    <w:p w:rsidR="00A63290" w:rsidRDefault="00A63290" w:rsidP="00A63290">
      <w:pPr>
        <w:ind w:left="720"/>
        <w:rPr>
          <w:rFonts w:ascii="Cambria" w:hAnsi="Cambria"/>
          <w:sz w:val="22"/>
        </w:rPr>
      </w:pPr>
      <w:r>
        <w:rPr>
          <w:rFonts w:ascii="Cambria" w:hAnsi="Cambria"/>
          <w:sz w:val="22"/>
        </w:rPr>
        <w:t>The Local Education Agency sh</w:t>
      </w:r>
      <w:r w:rsidR="00AD34B5">
        <w:rPr>
          <w:rFonts w:ascii="Cambria" w:hAnsi="Cambria"/>
          <w:sz w:val="22"/>
        </w:rPr>
        <w:t>all offer</w:t>
      </w:r>
      <w:r>
        <w:rPr>
          <w:rFonts w:ascii="Cambria" w:hAnsi="Cambria"/>
          <w:sz w:val="22"/>
        </w:rPr>
        <w:t xml:space="preserve"> other school-based activities to support student health and wellness, including coordinated events</w:t>
      </w:r>
      <w:r w:rsidR="00FD1A1B">
        <w:rPr>
          <w:rFonts w:ascii="Cambria" w:hAnsi="Cambria"/>
          <w:sz w:val="22"/>
        </w:rPr>
        <w:t xml:space="preserve"> and clubs</w:t>
      </w:r>
      <w:r>
        <w:rPr>
          <w:rFonts w:ascii="Cambria" w:hAnsi="Cambria"/>
          <w:sz w:val="22"/>
        </w:rPr>
        <w:t>. The following events shall be organized and promoted each year:</w:t>
      </w:r>
    </w:p>
    <w:p w:rsidR="00A63290" w:rsidRDefault="00A63290" w:rsidP="00A63290">
      <w:pPr>
        <w:pStyle w:val="ListParagraph"/>
        <w:numPr>
          <w:ilvl w:val="0"/>
          <w:numId w:val="7"/>
        </w:numPr>
        <w:rPr>
          <w:rFonts w:ascii="Cambria" w:hAnsi="Cambria"/>
          <w:sz w:val="22"/>
        </w:rPr>
      </w:pPr>
      <w:r w:rsidRPr="001651D5">
        <w:rPr>
          <w:rFonts w:ascii="Cambria" w:hAnsi="Cambria"/>
          <w:sz w:val="22"/>
          <w:highlight w:val="yellow"/>
        </w:rPr>
        <w:t>[</w:t>
      </w:r>
      <w:r w:rsidRPr="00854C6D">
        <w:rPr>
          <w:rFonts w:ascii="Cambria" w:hAnsi="Cambria"/>
          <w:sz w:val="22"/>
          <w:highlight w:val="yellow"/>
        </w:rPr>
        <w:t xml:space="preserve">List all school-based wellness events celebrated annually. Examples include </w:t>
      </w:r>
      <w:r w:rsidR="00854C6D" w:rsidRPr="00854C6D">
        <w:rPr>
          <w:rFonts w:ascii="Cambria" w:hAnsi="Cambria"/>
          <w:sz w:val="22"/>
          <w:highlight w:val="yellow"/>
        </w:rPr>
        <w:t>health fairs, TV turnoff week, and cafeteria “try days.”]</w:t>
      </w:r>
    </w:p>
    <w:p w:rsidR="00854C6D" w:rsidRDefault="00854C6D" w:rsidP="00854C6D">
      <w:pPr>
        <w:tabs>
          <w:tab w:val="left" w:pos="720"/>
        </w:tabs>
        <w:ind w:left="720"/>
        <w:rPr>
          <w:rFonts w:ascii="Cambria" w:hAnsi="Cambria"/>
          <w:sz w:val="22"/>
        </w:rPr>
      </w:pPr>
      <w:r>
        <w:rPr>
          <w:rFonts w:ascii="Cambria" w:hAnsi="Cambria"/>
          <w:sz w:val="22"/>
        </w:rPr>
        <w:t>The following health, wellness, and/or nutrition clubs shall be offered to students each year:</w:t>
      </w:r>
    </w:p>
    <w:p w:rsidR="00F03DD6" w:rsidRDefault="00854C6D" w:rsidP="00F03DD6">
      <w:pPr>
        <w:pStyle w:val="ListParagraph"/>
        <w:numPr>
          <w:ilvl w:val="0"/>
          <w:numId w:val="7"/>
        </w:numPr>
        <w:rPr>
          <w:rFonts w:ascii="Cambria" w:hAnsi="Cambria"/>
          <w:sz w:val="22"/>
        </w:rPr>
      </w:pPr>
      <w:r w:rsidRPr="001651D5">
        <w:rPr>
          <w:rFonts w:ascii="Cambria" w:hAnsi="Cambria"/>
          <w:sz w:val="22"/>
          <w:highlight w:val="yellow"/>
        </w:rPr>
        <w:t>[</w:t>
      </w:r>
      <w:r w:rsidRPr="00854C6D">
        <w:rPr>
          <w:rFonts w:ascii="Cambria" w:hAnsi="Cambria"/>
          <w:sz w:val="22"/>
          <w:highlight w:val="yellow"/>
        </w:rPr>
        <w:t xml:space="preserve">List all school-based </w:t>
      </w:r>
      <w:r>
        <w:rPr>
          <w:rFonts w:ascii="Cambria" w:hAnsi="Cambria"/>
          <w:sz w:val="22"/>
          <w:highlight w:val="yellow"/>
        </w:rPr>
        <w:t>student clubs or groups related to wellness</w:t>
      </w:r>
      <w:r w:rsidR="00F4130E">
        <w:rPr>
          <w:rFonts w:ascii="Cambria" w:hAnsi="Cambria"/>
          <w:sz w:val="22"/>
          <w:highlight w:val="yellow"/>
        </w:rPr>
        <w:t xml:space="preserve"> along with grade levels/groups</w:t>
      </w:r>
      <w:r w:rsidRPr="00854C6D">
        <w:rPr>
          <w:rFonts w:ascii="Cambria" w:hAnsi="Cambria"/>
          <w:sz w:val="22"/>
          <w:highlight w:val="yellow"/>
        </w:rPr>
        <w:t xml:space="preserve">. Examples </w:t>
      </w:r>
      <w:r>
        <w:rPr>
          <w:rFonts w:ascii="Cambria" w:hAnsi="Cambria"/>
          <w:sz w:val="22"/>
          <w:highlight w:val="yellow"/>
        </w:rPr>
        <w:t>include Recess Mileage clubs, Young Chefs club</w:t>
      </w:r>
      <w:r w:rsidR="00AD34B5">
        <w:rPr>
          <w:rFonts w:ascii="Cambria" w:hAnsi="Cambria"/>
          <w:sz w:val="22"/>
          <w:highlight w:val="yellow"/>
        </w:rPr>
        <w:t>s, and Future Farmers of America.]</w:t>
      </w:r>
    </w:p>
    <w:p w:rsidR="004D3558" w:rsidRPr="004D3558" w:rsidRDefault="004D3558" w:rsidP="004D3558">
      <w:pPr>
        <w:ind w:left="720"/>
        <w:rPr>
          <w:rFonts w:ascii="Cambria" w:hAnsi="Cambria"/>
          <w:sz w:val="22"/>
        </w:rPr>
      </w:pPr>
      <w:r w:rsidRPr="004D3558">
        <w:rPr>
          <w:rFonts w:ascii="Cambria" w:hAnsi="Cambria"/>
          <w:i/>
          <w:color w:val="FF0000"/>
          <w:sz w:val="22"/>
        </w:rPr>
        <w:t>[</w:t>
      </w:r>
      <w:r>
        <w:rPr>
          <w:rFonts w:ascii="Cambria" w:hAnsi="Cambria"/>
          <w:i/>
          <w:color w:val="FF0000"/>
          <w:sz w:val="22"/>
        </w:rPr>
        <w:t>Committee members should work with those involved in the planning and operation of Other School-Based Activities. This may include school nutrition professionals, teachers, other school staff members</w:t>
      </w:r>
      <w:r w:rsidR="00B9750B">
        <w:rPr>
          <w:rFonts w:ascii="Cambria" w:hAnsi="Cambria"/>
          <w:i/>
          <w:color w:val="FF0000"/>
          <w:sz w:val="22"/>
        </w:rPr>
        <w:t>, Parent Teacher Organizations,</w:t>
      </w:r>
      <w:r>
        <w:rPr>
          <w:rFonts w:ascii="Cambria" w:hAnsi="Cambria"/>
          <w:i/>
          <w:color w:val="FF0000"/>
          <w:sz w:val="22"/>
        </w:rPr>
        <w:t xml:space="preserve"> and student groups.</w:t>
      </w:r>
      <w:r w:rsidR="00F317E1">
        <w:rPr>
          <w:rFonts w:ascii="Cambria" w:hAnsi="Cambria"/>
          <w:i/>
          <w:color w:val="FF0000"/>
          <w:sz w:val="22"/>
        </w:rPr>
        <w:t>]</w:t>
      </w:r>
    </w:p>
    <w:p w:rsidR="004D3558" w:rsidRPr="004D3558" w:rsidRDefault="004D3558" w:rsidP="004D3558">
      <w:pPr>
        <w:rPr>
          <w:rFonts w:ascii="Cambria" w:hAnsi="Cambria"/>
          <w:sz w:val="22"/>
        </w:rPr>
      </w:pPr>
    </w:p>
    <w:sectPr w:rsidR="004D3558" w:rsidRPr="004D3558" w:rsidSect="00516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E68" w:rsidRDefault="00EC2E68" w:rsidP="003E7D1D">
      <w:pPr>
        <w:spacing w:after="0" w:line="240" w:lineRule="auto"/>
      </w:pPr>
      <w:r>
        <w:separator/>
      </w:r>
    </w:p>
  </w:endnote>
  <w:endnote w:type="continuationSeparator" w:id="0">
    <w:p w:rsidR="00EC2E68" w:rsidRDefault="00EC2E68" w:rsidP="003E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E9" w:rsidRDefault="00362BE9">
    <w:pPr>
      <w:pStyle w:val="Footer"/>
      <w:pBdr>
        <w:top w:val="single" w:sz="4" w:space="1" w:color="D9D9D9" w:themeColor="background1" w:themeShade="D9"/>
      </w:pBdr>
      <w:jc w:val="right"/>
    </w:pPr>
    <w:r w:rsidRPr="00362BE9">
      <w:rPr>
        <w:rFonts w:ascii="Cambria" w:hAnsi="Cambria"/>
      </w:rPr>
      <w:t>Local Wellness Policy</w:t>
    </w:r>
    <w:r>
      <w:tab/>
    </w:r>
    <w:r>
      <w:tab/>
    </w:r>
    <w:sdt>
      <w:sdtPr>
        <w:id w:val="-506755240"/>
        <w:docPartObj>
          <w:docPartGallery w:val="Page Numbers (Bottom of Page)"/>
          <w:docPartUnique/>
        </w:docPartObj>
      </w:sdtPr>
      <w:sdtEndPr>
        <w:rPr>
          <w:color w:val="7F7F7F" w:themeColor="background1" w:themeShade="7F"/>
          <w:spacing w:val="60"/>
        </w:rPr>
      </w:sdtEndPr>
      <w:sdtContent>
        <w:r w:rsidRPr="004B6BD0">
          <w:rPr>
            <w:rFonts w:ascii="Cambria" w:hAnsi="Cambria"/>
          </w:rPr>
          <w:fldChar w:fldCharType="begin"/>
        </w:r>
        <w:r w:rsidRPr="004B6BD0">
          <w:rPr>
            <w:rFonts w:ascii="Cambria" w:hAnsi="Cambria"/>
          </w:rPr>
          <w:instrText xml:space="preserve"> PAGE   \* MERGEFORMAT </w:instrText>
        </w:r>
        <w:r w:rsidRPr="004B6BD0">
          <w:rPr>
            <w:rFonts w:ascii="Cambria" w:hAnsi="Cambria"/>
          </w:rPr>
          <w:fldChar w:fldCharType="separate"/>
        </w:r>
        <w:r w:rsidR="00C460BE">
          <w:rPr>
            <w:rFonts w:ascii="Cambria" w:hAnsi="Cambria"/>
            <w:noProof/>
          </w:rPr>
          <w:t>12</w:t>
        </w:r>
        <w:r w:rsidRPr="004B6BD0">
          <w:rPr>
            <w:rFonts w:ascii="Cambria" w:hAnsi="Cambria"/>
            <w:noProof/>
          </w:rPr>
          <w:fldChar w:fldCharType="end"/>
        </w:r>
        <w:r w:rsidRPr="004B6BD0">
          <w:rPr>
            <w:rFonts w:ascii="Cambria" w:hAnsi="Cambria"/>
          </w:rPr>
          <w:t xml:space="preserve"> | </w:t>
        </w:r>
        <w:r w:rsidRPr="004B6BD0">
          <w:rPr>
            <w:rFonts w:ascii="Cambria" w:hAnsi="Cambria"/>
            <w:color w:val="7F7F7F" w:themeColor="background1" w:themeShade="7F"/>
            <w:spacing w:val="60"/>
          </w:rPr>
          <w:t>Page</w:t>
        </w:r>
      </w:sdtContent>
    </w:sdt>
  </w:p>
  <w:p w:rsidR="003E7D1D" w:rsidRDefault="003E7D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E68" w:rsidRDefault="00EC2E68" w:rsidP="003E7D1D">
      <w:pPr>
        <w:spacing w:after="0" w:line="240" w:lineRule="auto"/>
      </w:pPr>
      <w:r>
        <w:separator/>
      </w:r>
    </w:p>
  </w:footnote>
  <w:footnote w:type="continuationSeparator" w:id="0">
    <w:p w:rsidR="00EC2E68" w:rsidRDefault="00EC2E68" w:rsidP="003E7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4207"/>
    <w:multiLevelType w:val="hybridMultilevel"/>
    <w:tmpl w:val="35960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A84022"/>
    <w:multiLevelType w:val="hybridMultilevel"/>
    <w:tmpl w:val="3C82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9210B"/>
    <w:multiLevelType w:val="hybridMultilevel"/>
    <w:tmpl w:val="5C74477E"/>
    <w:lvl w:ilvl="0" w:tplc="FF9A8478">
      <w:start w:val="1"/>
      <w:numFmt w:val="upperLetter"/>
      <w:lvlText w:val="%1."/>
      <w:lvlJc w:val="left"/>
      <w:pPr>
        <w:ind w:left="1080" w:hanging="360"/>
      </w:pPr>
      <w:rPr>
        <w:rFonts w:hint="default"/>
        <w:b/>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1721A"/>
    <w:multiLevelType w:val="hybridMultilevel"/>
    <w:tmpl w:val="1AB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4105C"/>
    <w:multiLevelType w:val="hybridMultilevel"/>
    <w:tmpl w:val="867819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2A7667"/>
    <w:multiLevelType w:val="hybridMultilevel"/>
    <w:tmpl w:val="1C487662"/>
    <w:lvl w:ilvl="0" w:tplc="F442200A">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E34DDC"/>
    <w:multiLevelType w:val="hybridMultilevel"/>
    <w:tmpl w:val="CC9651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4A7A6F9B"/>
    <w:multiLevelType w:val="hybridMultilevel"/>
    <w:tmpl w:val="C3C6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73B6E"/>
    <w:multiLevelType w:val="hybridMultilevel"/>
    <w:tmpl w:val="803C0030"/>
    <w:lvl w:ilvl="0" w:tplc="965CD12A">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0D2EF8"/>
    <w:multiLevelType w:val="hybridMultilevel"/>
    <w:tmpl w:val="52D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4309E"/>
    <w:multiLevelType w:val="hybridMultilevel"/>
    <w:tmpl w:val="CBC61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3"/>
  </w:num>
  <w:num w:numId="4">
    <w:abstractNumId w:val="7"/>
  </w:num>
  <w:num w:numId="5">
    <w:abstractNumId w:val="6"/>
  </w:num>
  <w:num w:numId="6">
    <w:abstractNumId w:val="10"/>
  </w:num>
  <w:num w:numId="7">
    <w:abstractNumId w:val="0"/>
  </w:num>
  <w:num w:numId="8">
    <w:abstractNumId w:val="2"/>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09"/>
    <w:rsid w:val="0000202F"/>
    <w:rsid w:val="000046E1"/>
    <w:rsid w:val="00025CCA"/>
    <w:rsid w:val="0004311A"/>
    <w:rsid w:val="00046656"/>
    <w:rsid w:val="000517B3"/>
    <w:rsid w:val="0007083B"/>
    <w:rsid w:val="000A3A8B"/>
    <w:rsid w:val="000B25A2"/>
    <w:rsid w:val="000E5710"/>
    <w:rsid w:val="000E6AB1"/>
    <w:rsid w:val="000F7FFD"/>
    <w:rsid w:val="001062DB"/>
    <w:rsid w:val="00115676"/>
    <w:rsid w:val="00126708"/>
    <w:rsid w:val="0013256A"/>
    <w:rsid w:val="0013370B"/>
    <w:rsid w:val="001456E4"/>
    <w:rsid w:val="001573BF"/>
    <w:rsid w:val="001601FD"/>
    <w:rsid w:val="001651D5"/>
    <w:rsid w:val="001717C6"/>
    <w:rsid w:val="001810B4"/>
    <w:rsid w:val="00183414"/>
    <w:rsid w:val="0019694E"/>
    <w:rsid w:val="001A4B0B"/>
    <w:rsid w:val="001B460E"/>
    <w:rsid w:val="001B776C"/>
    <w:rsid w:val="001C1A18"/>
    <w:rsid w:val="001C30DB"/>
    <w:rsid w:val="001C4B99"/>
    <w:rsid w:val="001C756D"/>
    <w:rsid w:val="001D23F0"/>
    <w:rsid w:val="001D5F0F"/>
    <w:rsid w:val="001F6FBF"/>
    <w:rsid w:val="00204FC9"/>
    <w:rsid w:val="002254BF"/>
    <w:rsid w:val="00253A9B"/>
    <w:rsid w:val="002759F7"/>
    <w:rsid w:val="00277957"/>
    <w:rsid w:val="002A01EB"/>
    <w:rsid w:val="002A086D"/>
    <w:rsid w:val="002C0B20"/>
    <w:rsid w:val="002D6547"/>
    <w:rsid w:val="002F4D26"/>
    <w:rsid w:val="002F7A99"/>
    <w:rsid w:val="00303D9F"/>
    <w:rsid w:val="00315518"/>
    <w:rsid w:val="003174C2"/>
    <w:rsid w:val="00337E91"/>
    <w:rsid w:val="00352DFE"/>
    <w:rsid w:val="00362BE9"/>
    <w:rsid w:val="00384042"/>
    <w:rsid w:val="0039336A"/>
    <w:rsid w:val="003A00AA"/>
    <w:rsid w:val="003C0CC4"/>
    <w:rsid w:val="003C2F23"/>
    <w:rsid w:val="003E5CF2"/>
    <w:rsid w:val="003E7D1D"/>
    <w:rsid w:val="00410250"/>
    <w:rsid w:val="004332FF"/>
    <w:rsid w:val="00440820"/>
    <w:rsid w:val="0046609F"/>
    <w:rsid w:val="00477EA2"/>
    <w:rsid w:val="00491B8F"/>
    <w:rsid w:val="00495A6C"/>
    <w:rsid w:val="004A09B7"/>
    <w:rsid w:val="004A2171"/>
    <w:rsid w:val="004B6BD0"/>
    <w:rsid w:val="004C1C40"/>
    <w:rsid w:val="004D3558"/>
    <w:rsid w:val="004D7861"/>
    <w:rsid w:val="004F3CE3"/>
    <w:rsid w:val="00511B16"/>
    <w:rsid w:val="00514527"/>
    <w:rsid w:val="00516A73"/>
    <w:rsid w:val="00525FA8"/>
    <w:rsid w:val="00532FCB"/>
    <w:rsid w:val="0054371D"/>
    <w:rsid w:val="005448A4"/>
    <w:rsid w:val="00550575"/>
    <w:rsid w:val="00565A63"/>
    <w:rsid w:val="00567875"/>
    <w:rsid w:val="00577BDE"/>
    <w:rsid w:val="005814D3"/>
    <w:rsid w:val="0058222F"/>
    <w:rsid w:val="005937DF"/>
    <w:rsid w:val="005C793F"/>
    <w:rsid w:val="00603C54"/>
    <w:rsid w:val="00613AF5"/>
    <w:rsid w:val="0062126E"/>
    <w:rsid w:val="0064495D"/>
    <w:rsid w:val="00647F87"/>
    <w:rsid w:val="0065081A"/>
    <w:rsid w:val="00657DE1"/>
    <w:rsid w:val="0066377F"/>
    <w:rsid w:val="006653B5"/>
    <w:rsid w:val="00665768"/>
    <w:rsid w:val="00670070"/>
    <w:rsid w:val="006708C6"/>
    <w:rsid w:val="00671909"/>
    <w:rsid w:val="00686910"/>
    <w:rsid w:val="0069331B"/>
    <w:rsid w:val="00693F91"/>
    <w:rsid w:val="006A5695"/>
    <w:rsid w:val="006B071F"/>
    <w:rsid w:val="006C4CBA"/>
    <w:rsid w:val="006F0101"/>
    <w:rsid w:val="006F59B3"/>
    <w:rsid w:val="007047A0"/>
    <w:rsid w:val="00705EFC"/>
    <w:rsid w:val="00717E21"/>
    <w:rsid w:val="007364FC"/>
    <w:rsid w:val="00740824"/>
    <w:rsid w:val="00741737"/>
    <w:rsid w:val="00746D81"/>
    <w:rsid w:val="00757B67"/>
    <w:rsid w:val="0076080E"/>
    <w:rsid w:val="007700DA"/>
    <w:rsid w:val="00775479"/>
    <w:rsid w:val="007804A7"/>
    <w:rsid w:val="007866B7"/>
    <w:rsid w:val="00787213"/>
    <w:rsid w:val="0079784A"/>
    <w:rsid w:val="007A61DB"/>
    <w:rsid w:val="007B3DB1"/>
    <w:rsid w:val="007B6C2E"/>
    <w:rsid w:val="007C5CE0"/>
    <w:rsid w:val="007C63CC"/>
    <w:rsid w:val="007D5F7B"/>
    <w:rsid w:val="007D6070"/>
    <w:rsid w:val="007D6FDE"/>
    <w:rsid w:val="007E68F6"/>
    <w:rsid w:val="008005F1"/>
    <w:rsid w:val="0080183F"/>
    <w:rsid w:val="008216D6"/>
    <w:rsid w:val="00833591"/>
    <w:rsid w:val="00853089"/>
    <w:rsid w:val="00854C6D"/>
    <w:rsid w:val="00863E67"/>
    <w:rsid w:val="00883546"/>
    <w:rsid w:val="0089114D"/>
    <w:rsid w:val="008A0EB9"/>
    <w:rsid w:val="008C2272"/>
    <w:rsid w:val="008E3637"/>
    <w:rsid w:val="008E42D9"/>
    <w:rsid w:val="008F475B"/>
    <w:rsid w:val="008F7133"/>
    <w:rsid w:val="009065CE"/>
    <w:rsid w:val="009105FB"/>
    <w:rsid w:val="00932C20"/>
    <w:rsid w:val="00941006"/>
    <w:rsid w:val="009644A2"/>
    <w:rsid w:val="00967DC2"/>
    <w:rsid w:val="00970EE0"/>
    <w:rsid w:val="00980814"/>
    <w:rsid w:val="009861A7"/>
    <w:rsid w:val="0099249A"/>
    <w:rsid w:val="009A13D9"/>
    <w:rsid w:val="009D594E"/>
    <w:rsid w:val="009F1CC7"/>
    <w:rsid w:val="009F2A1A"/>
    <w:rsid w:val="00A0286D"/>
    <w:rsid w:val="00A20A9D"/>
    <w:rsid w:val="00A23071"/>
    <w:rsid w:val="00A23A36"/>
    <w:rsid w:val="00A35DF5"/>
    <w:rsid w:val="00A35FA3"/>
    <w:rsid w:val="00A4662B"/>
    <w:rsid w:val="00A577EF"/>
    <w:rsid w:val="00A63290"/>
    <w:rsid w:val="00A633BE"/>
    <w:rsid w:val="00A67906"/>
    <w:rsid w:val="00A847C9"/>
    <w:rsid w:val="00AA483F"/>
    <w:rsid w:val="00AB3989"/>
    <w:rsid w:val="00AB4444"/>
    <w:rsid w:val="00AB510A"/>
    <w:rsid w:val="00AC67FC"/>
    <w:rsid w:val="00AC7512"/>
    <w:rsid w:val="00AD302E"/>
    <w:rsid w:val="00AD34B5"/>
    <w:rsid w:val="00AD38C3"/>
    <w:rsid w:val="00AE01A6"/>
    <w:rsid w:val="00AE1638"/>
    <w:rsid w:val="00AE54EA"/>
    <w:rsid w:val="00AF191D"/>
    <w:rsid w:val="00AF1A31"/>
    <w:rsid w:val="00AF2470"/>
    <w:rsid w:val="00AF2862"/>
    <w:rsid w:val="00B04575"/>
    <w:rsid w:val="00B36067"/>
    <w:rsid w:val="00B42047"/>
    <w:rsid w:val="00B52B6B"/>
    <w:rsid w:val="00B544AE"/>
    <w:rsid w:val="00B6560D"/>
    <w:rsid w:val="00B70D48"/>
    <w:rsid w:val="00B763E8"/>
    <w:rsid w:val="00B8570A"/>
    <w:rsid w:val="00B923F5"/>
    <w:rsid w:val="00B9284C"/>
    <w:rsid w:val="00B93934"/>
    <w:rsid w:val="00B9750B"/>
    <w:rsid w:val="00BD0566"/>
    <w:rsid w:val="00BD1D2F"/>
    <w:rsid w:val="00BD236B"/>
    <w:rsid w:val="00BE15EB"/>
    <w:rsid w:val="00BE6C6D"/>
    <w:rsid w:val="00BE78F0"/>
    <w:rsid w:val="00BF316C"/>
    <w:rsid w:val="00BF6524"/>
    <w:rsid w:val="00C123BD"/>
    <w:rsid w:val="00C141FF"/>
    <w:rsid w:val="00C167A9"/>
    <w:rsid w:val="00C23881"/>
    <w:rsid w:val="00C42041"/>
    <w:rsid w:val="00C44E77"/>
    <w:rsid w:val="00C460BE"/>
    <w:rsid w:val="00C52DC1"/>
    <w:rsid w:val="00C53249"/>
    <w:rsid w:val="00C57E44"/>
    <w:rsid w:val="00C61000"/>
    <w:rsid w:val="00C7555D"/>
    <w:rsid w:val="00C8637B"/>
    <w:rsid w:val="00CA49FE"/>
    <w:rsid w:val="00CE1688"/>
    <w:rsid w:val="00CE2948"/>
    <w:rsid w:val="00CE6BB9"/>
    <w:rsid w:val="00CF2E19"/>
    <w:rsid w:val="00D10607"/>
    <w:rsid w:val="00D14A19"/>
    <w:rsid w:val="00D1683A"/>
    <w:rsid w:val="00D42D79"/>
    <w:rsid w:val="00D600F9"/>
    <w:rsid w:val="00D654D4"/>
    <w:rsid w:val="00D841DF"/>
    <w:rsid w:val="00DA164B"/>
    <w:rsid w:val="00DA47B8"/>
    <w:rsid w:val="00DB0C60"/>
    <w:rsid w:val="00DC409E"/>
    <w:rsid w:val="00DC6A4E"/>
    <w:rsid w:val="00DE2531"/>
    <w:rsid w:val="00DE7944"/>
    <w:rsid w:val="00DF1C65"/>
    <w:rsid w:val="00E279A7"/>
    <w:rsid w:val="00E47AFF"/>
    <w:rsid w:val="00E544E7"/>
    <w:rsid w:val="00E64356"/>
    <w:rsid w:val="00E67BF1"/>
    <w:rsid w:val="00E860F0"/>
    <w:rsid w:val="00E864B1"/>
    <w:rsid w:val="00E90B18"/>
    <w:rsid w:val="00EA574C"/>
    <w:rsid w:val="00EC2E68"/>
    <w:rsid w:val="00EC4237"/>
    <w:rsid w:val="00EC79D2"/>
    <w:rsid w:val="00ED4A2E"/>
    <w:rsid w:val="00ED5602"/>
    <w:rsid w:val="00EE698C"/>
    <w:rsid w:val="00EE6F44"/>
    <w:rsid w:val="00F03DD6"/>
    <w:rsid w:val="00F146D6"/>
    <w:rsid w:val="00F24934"/>
    <w:rsid w:val="00F317E1"/>
    <w:rsid w:val="00F34416"/>
    <w:rsid w:val="00F4130E"/>
    <w:rsid w:val="00F43B19"/>
    <w:rsid w:val="00F4453E"/>
    <w:rsid w:val="00F6288C"/>
    <w:rsid w:val="00F6369A"/>
    <w:rsid w:val="00F714F6"/>
    <w:rsid w:val="00F740F2"/>
    <w:rsid w:val="00F7752F"/>
    <w:rsid w:val="00F90D57"/>
    <w:rsid w:val="00FA3492"/>
    <w:rsid w:val="00FB6060"/>
    <w:rsid w:val="00FC1923"/>
    <w:rsid w:val="00FC3474"/>
    <w:rsid w:val="00FC7849"/>
    <w:rsid w:val="00FD1A1B"/>
    <w:rsid w:val="00FD27BF"/>
    <w:rsid w:val="00FE7EF1"/>
    <w:rsid w:val="00FF4284"/>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99F81C-0B66-4DA5-8FB0-72BF206D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D1D"/>
  </w:style>
  <w:style w:type="paragraph" w:styleId="Footer">
    <w:name w:val="footer"/>
    <w:basedOn w:val="Normal"/>
    <w:link w:val="FooterChar"/>
    <w:uiPriority w:val="99"/>
    <w:unhideWhenUsed/>
    <w:rsid w:val="003E7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D1D"/>
  </w:style>
  <w:style w:type="paragraph" w:styleId="ListParagraph">
    <w:name w:val="List Paragraph"/>
    <w:basedOn w:val="Normal"/>
    <w:uiPriority w:val="34"/>
    <w:qFormat/>
    <w:rsid w:val="00932C20"/>
    <w:pPr>
      <w:ind w:left="720"/>
      <w:contextualSpacing/>
    </w:pPr>
  </w:style>
  <w:style w:type="character" w:styleId="Hyperlink">
    <w:name w:val="Hyperlink"/>
    <w:basedOn w:val="DefaultParagraphFont"/>
    <w:uiPriority w:val="99"/>
    <w:unhideWhenUsed/>
    <w:rsid w:val="00DB0C60"/>
    <w:rPr>
      <w:color w:val="0563C1" w:themeColor="hyperlink"/>
      <w:u w:val="single"/>
    </w:rPr>
  </w:style>
  <w:style w:type="character" w:styleId="FollowedHyperlink">
    <w:name w:val="FollowedHyperlink"/>
    <w:basedOn w:val="DefaultParagraphFont"/>
    <w:uiPriority w:val="99"/>
    <w:semiHidden/>
    <w:unhideWhenUsed/>
    <w:rsid w:val="00A633BE"/>
    <w:rPr>
      <w:color w:val="954F72" w:themeColor="followedHyperlink"/>
      <w:u w:val="single"/>
    </w:rPr>
  </w:style>
  <w:style w:type="paragraph" w:styleId="BalloonText">
    <w:name w:val="Balloon Text"/>
    <w:basedOn w:val="Normal"/>
    <w:link w:val="BalloonTextChar"/>
    <w:uiPriority w:val="99"/>
    <w:semiHidden/>
    <w:unhideWhenUsed/>
    <w:rsid w:val="00043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be.net/Documents/const_clsrm_rewards.pdf" TargetMode="External"/><Relationship Id="rId18" Type="http://schemas.openxmlformats.org/officeDocument/2006/relationships/hyperlink" Target="https://www.foodmaster.org/" TargetMode="External"/><Relationship Id="rId26" Type="http://schemas.openxmlformats.org/officeDocument/2006/relationships/hyperlink" Target="http://iphionline.org/pdf/IPHI_Enhanced_PE_Resource_Guide.pdf" TargetMode="External"/><Relationship Id="rId3" Type="http://schemas.openxmlformats.org/officeDocument/2006/relationships/customXml" Target="../customXml/item3.xml"/><Relationship Id="rId21" Type="http://schemas.openxmlformats.org/officeDocument/2006/relationships/hyperlink" Target="https://www.fns.usda.gov/farmtoschool/farm-schoo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ns.usda.gov/tn/team-nutrition" TargetMode="External"/><Relationship Id="rId25" Type="http://schemas.openxmlformats.org/officeDocument/2006/relationships/hyperlink" Target="https://lensaunders.com/aces/aces.html" TargetMode="External"/><Relationship Id="rId2" Type="http://schemas.openxmlformats.org/officeDocument/2006/relationships/customXml" Target="../customXml/item2.xml"/><Relationship Id="rId16" Type="http://schemas.openxmlformats.org/officeDocument/2006/relationships/hyperlink" Target="https://www.choosemyplate.gov/" TargetMode="External"/><Relationship Id="rId20" Type="http://schemas.openxmlformats.org/officeDocument/2006/relationships/hyperlink" Target="https://www.smarterlunchrooms.org/sites/default/files/documents/SLM-Scorecard2.0_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eluptoplay60.com/" TargetMode="External"/><Relationship Id="rId5" Type="http://schemas.openxmlformats.org/officeDocument/2006/relationships/numbering" Target="numbering.xml"/><Relationship Id="rId15" Type="http://schemas.openxmlformats.org/officeDocument/2006/relationships/hyperlink" Target="https://health.gov/dietaryguidelines/2015/guidelines/" TargetMode="External"/><Relationship Id="rId23" Type="http://schemas.openxmlformats.org/officeDocument/2006/relationships/hyperlink" Target="https://sevengenerationsahead.org/schools/farm-to-school-overview"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marterlunchroom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ymeals.fns.usda.gov/sites/default/files/uploads/Healthy_Fundraising_Handout_Nov_2015.pdf" TargetMode="External"/><Relationship Id="rId22" Type="http://schemas.openxmlformats.org/officeDocument/2006/relationships/hyperlink" Target="https://www.farmtoschool.nj.gov/agriculture/farmtoschool/documents/F2Sweekprogramidea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3" ma:contentTypeDescription="Create a new document." ma:contentTypeScope="" ma:versionID="1fd24ed137632e0de3459db04ff59698">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9c4fe2f7a1ec8027bf390d554b444272"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 xsi:nil="tru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false</Archive>
    <AdditionalPageInfo xmlns="d21dc803-237d-4c68-8692-8d731fd29118" xsi:nil="true"/>
    <LifetimeViews xmlns="d21dc803-237d-4c68-8692-8d731fd29118" xsi:nil="true"/>
    <Subbullet xmlns="d21dc803-237d-4c68-8692-8d731fd29118" xsi:nil="true"/>
    <PublishingExpirationDate xmlns="http://schemas.microsoft.com/sharepoint/v3" xsi:nil="true"/>
    <ActiveInactive xmlns="d21dc803-237d-4c68-8692-8d731fd29118">true</ActiveInactive>
    <Divisions xmlns="4d435f69-8686-490b-bd6d-b153bf22ab50">52</Divisions>
    <PublishingStartDate xmlns="http://schemas.microsoft.com/sharepoint/v3" xsi:nil="true"/>
    <TargetAudience xmlns="6ce3111e-7420-4802-b50a-75d4e9a0b980">
      <Value>1</Value>
    </TargetAudience>
    <MediaType xmlns="6ce3111e-7420-4802-b50a-75d4e9a0b980">
      <Value>10</Value>
    </MediaType>
    <DisplayPage xmlns="d21dc803-237d-4c68-8692-8d731fd29118" xsi:nil="true"/>
    <Subheading xmlns="d21dc803-237d-4c68-8692-8d731fd29118" xsi:nil="true"/>
    <TaxCatchAll xmlns="6ce3111e-7420-4802-b50a-75d4e9a0b98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DFCF-49AF-44C9-BFDD-6452A29B8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e3111e-7420-4802-b50a-75d4e9a0b980"/>
    <ds:schemaRef ds:uri="d21dc803-237d-4c68-8692-8d731fd29118"/>
    <ds:schemaRef ds:uri="4d435f69-8686-490b-bd6d-b153bf22a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76472-39C6-4164-8E17-A4737B986EDA}">
  <ds:schemaRefs>
    <ds:schemaRef ds:uri="http://schemas.microsoft.com/sharepoint/v3/contenttype/forms"/>
  </ds:schemaRefs>
</ds:datastoreItem>
</file>

<file path=customXml/itemProps3.xml><?xml version="1.0" encoding="utf-8"?>
<ds:datastoreItem xmlns:ds="http://schemas.openxmlformats.org/officeDocument/2006/customXml" ds:itemID="{DC83F488-29CE-4752-98ED-6196D28A2939}">
  <ds:schemaRefs>
    <ds:schemaRef ds:uri="http://schemas.microsoft.com/office/2006/documentManagement/types"/>
    <ds:schemaRef ds:uri="d21dc803-237d-4c68-8692-8d731fd29118"/>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4d435f69-8686-490b-bd6d-b153bf22ab50"/>
    <ds:schemaRef ds:uri="http://purl.org/dc/elements/1.1/"/>
    <ds:schemaRef ds:uri="6ce3111e-7420-4802-b50a-75d4e9a0b980"/>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110CE80-5A8F-4A7F-B9E1-F328DE88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Local Wellness Policy Template for Schools</vt:lpstr>
    </vt:vector>
  </TitlesOfParts>
  <Company>Hewlett-Packard Company</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Wellness Policy Template for Schools</dc:title>
  <dc:creator>FITZSIMMONS ELIZABETH</dc:creator>
  <cp:lastModifiedBy>Sanderson, Jerry</cp:lastModifiedBy>
  <cp:revision>2</cp:revision>
  <cp:lastPrinted>2018-11-27T15:11:00Z</cp:lastPrinted>
  <dcterms:created xsi:type="dcterms:W3CDTF">2022-07-15T21:11:00Z</dcterms:created>
  <dcterms:modified xsi:type="dcterms:W3CDTF">2022-07-15T21:11:00Z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