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AF9" w:rsidRDefault="00030AF9">
      <w:pPr>
        <w:pStyle w:val="Heading3"/>
        <w:jc w:val="right"/>
      </w:pPr>
      <w:r>
        <w:t>G-111</w:t>
      </w:r>
    </w:p>
    <w:p w:rsidR="00030AF9" w:rsidRDefault="00030AF9">
      <w:pPr>
        <w:pStyle w:val="Heading3"/>
        <w:jc w:val="right"/>
        <w:rPr>
          <w:snapToGrid/>
        </w:rPr>
      </w:pPr>
      <w:r>
        <w:rPr>
          <w:snapToGrid/>
        </w:rPr>
        <w:t>P-CDOP</w:t>
      </w:r>
    </w:p>
    <w:p w:rsidR="00030AF9" w:rsidRDefault="00030AF9">
      <w:pPr>
        <w:rPr>
          <w:snapToGrid w:val="0"/>
          <w:sz w:val="24"/>
        </w:rPr>
      </w:pPr>
    </w:p>
    <w:p w:rsidR="00030AF9" w:rsidRDefault="00030AF9">
      <w:pPr>
        <w:rPr>
          <w:sz w:val="24"/>
        </w:rPr>
      </w:pPr>
    </w:p>
    <w:p w:rsidR="00030AF9" w:rsidRDefault="00030AF9">
      <w:pPr>
        <w:pStyle w:val="Heading4"/>
      </w:pPr>
      <w:r>
        <w:t>APPEAL AND REVIEW</w:t>
      </w:r>
    </w:p>
    <w:p w:rsidR="00030AF9" w:rsidRDefault="00030AF9">
      <w:pPr>
        <w:rPr>
          <w:snapToGrid w:val="0"/>
          <w:sz w:val="24"/>
        </w:rPr>
      </w:pPr>
    </w:p>
    <w:p w:rsidR="00030AF9" w:rsidRPr="001D610A" w:rsidRDefault="00030AF9" w:rsidP="007D6DFF">
      <w:pPr>
        <w:pStyle w:val="BodyText"/>
        <w:jc w:val="both"/>
        <w:rPr>
          <w:strike/>
        </w:rPr>
      </w:pPr>
      <w:r>
        <w:t xml:space="preserve">A review or appeal of any decision concerning policies, procedures, or other serious matters made by the competent authority of any of the schools of the Catholic Diocese of Peoria may be requested </w:t>
      </w:r>
      <w:r w:rsidR="00E424BE" w:rsidRPr="001D610A">
        <w:t>by an individual who is directly aggrieved by the decision under the following conditions only:</w:t>
      </w:r>
    </w:p>
    <w:p w:rsidR="00030AF9" w:rsidRPr="001D610A" w:rsidRDefault="00030AF9" w:rsidP="007D6DFF">
      <w:pPr>
        <w:pStyle w:val="BodyText"/>
        <w:jc w:val="both"/>
      </w:pPr>
    </w:p>
    <w:p w:rsidR="00030AF9" w:rsidRPr="001D610A" w:rsidRDefault="00030AF9" w:rsidP="007D6DFF">
      <w:pPr>
        <w:numPr>
          <w:ilvl w:val="0"/>
          <w:numId w:val="16"/>
        </w:numPr>
        <w:tabs>
          <w:tab w:val="clear" w:pos="1440"/>
          <w:tab w:val="num" w:pos="360"/>
        </w:tabs>
        <w:ind w:left="360"/>
        <w:jc w:val="both"/>
        <w:rPr>
          <w:snapToGrid w:val="0"/>
          <w:sz w:val="24"/>
        </w:rPr>
      </w:pPr>
      <w:r w:rsidRPr="001D610A">
        <w:rPr>
          <w:snapToGrid w:val="0"/>
          <w:sz w:val="24"/>
        </w:rPr>
        <w:t>The decision violates or is in conflict with the teachings of the Roman Catholic Church, or</w:t>
      </w:r>
    </w:p>
    <w:p w:rsidR="00030AF9" w:rsidRDefault="00030AF9" w:rsidP="007D6DFF">
      <w:pPr>
        <w:numPr>
          <w:ilvl w:val="0"/>
          <w:numId w:val="16"/>
        </w:numPr>
        <w:tabs>
          <w:tab w:val="clear" w:pos="1440"/>
          <w:tab w:val="num" w:pos="360"/>
        </w:tabs>
        <w:ind w:left="360"/>
        <w:jc w:val="both"/>
        <w:rPr>
          <w:snapToGrid w:val="0"/>
          <w:sz w:val="24"/>
        </w:rPr>
      </w:pPr>
      <w:r>
        <w:rPr>
          <w:snapToGrid w:val="0"/>
          <w:sz w:val="24"/>
        </w:rPr>
        <w:t>The decision violates or is in conflict with an applicable diocesan policy, or</w:t>
      </w:r>
    </w:p>
    <w:p w:rsidR="00030AF9" w:rsidRDefault="00030AF9" w:rsidP="007D6DFF">
      <w:pPr>
        <w:numPr>
          <w:ilvl w:val="0"/>
          <w:numId w:val="16"/>
        </w:numPr>
        <w:tabs>
          <w:tab w:val="clear" w:pos="1440"/>
          <w:tab w:val="num" w:pos="360"/>
        </w:tabs>
        <w:ind w:left="360"/>
        <w:jc w:val="both"/>
        <w:rPr>
          <w:snapToGrid w:val="0"/>
          <w:sz w:val="24"/>
        </w:rPr>
      </w:pPr>
      <w:r>
        <w:rPr>
          <w:snapToGrid w:val="0"/>
          <w:sz w:val="24"/>
        </w:rPr>
        <w:t>The decision violates or is in conflict with a policy or procedure of the parish, the school, or other entity that takes precedence over the decision in question, or</w:t>
      </w:r>
    </w:p>
    <w:p w:rsidR="00030AF9" w:rsidRDefault="00030AF9" w:rsidP="007D6DFF">
      <w:pPr>
        <w:numPr>
          <w:ilvl w:val="0"/>
          <w:numId w:val="16"/>
        </w:numPr>
        <w:tabs>
          <w:tab w:val="clear" w:pos="1440"/>
          <w:tab w:val="num" w:pos="360"/>
        </w:tabs>
        <w:ind w:left="360"/>
        <w:jc w:val="both"/>
        <w:rPr>
          <w:snapToGrid w:val="0"/>
          <w:sz w:val="24"/>
        </w:rPr>
      </w:pPr>
      <w:r>
        <w:rPr>
          <w:snapToGrid w:val="0"/>
          <w:sz w:val="24"/>
        </w:rPr>
        <w:t>The decision violates or is in conflict with an applicable federal, state or local civil law.</w:t>
      </w:r>
    </w:p>
    <w:p w:rsidR="00030AF9" w:rsidRDefault="00030AF9" w:rsidP="007D6DFF">
      <w:pPr>
        <w:jc w:val="both"/>
        <w:rPr>
          <w:snapToGrid w:val="0"/>
          <w:sz w:val="24"/>
        </w:rPr>
      </w:pPr>
    </w:p>
    <w:p w:rsidR="00030AF9" w:rsidRPr="001D610A" w:rsidRDefault="00030AF9" w:rsidP="007D6DFF">
      <w:pPr>
        <w:jc w:val="both"/>
        <w:rPr>
          <w:snapToGrid w:val="0"/>
          <w:sz w:val="24"/>
        </w:rPr>
      </w:pPr>
      <w:r w:rsidRPr="001D610A">
        <w:rPr>
          <w:snapToGrid w:val="0"/>
          <w:sz w:val="24"/>
        </w:rPr>
        <w:t>It is to be noted that dissatisfactio</w:t>
      </w:r>
      <w:r w:rsidR="00E424BE" w:rsidRPr="001D610A">
        <w:rPr>
          <w:snapToGrid w:val="0"/>
          <w:sz w:val="24"/>
        </w:rPr>
        <w:t>n with a decision regarding personnel matters can only be appealed by the aggrieved personnel and not third parties, due to issues of confidentiality.</w:t>
      </w:r>
    </w:p>
    <w:p w:rsidR="001D610A" w:rsidRPr="001D610A" w:rsidRDefault="001D610A" w:rsidP="001D610A"/>
    <w:p w:rsidR="00085980" w:rsidRDefault="00085980">
      <w:pPr>
        <w:rPr>
          <w:snapToGrid w:val="0"/>
          <w:sz w:val="18"/>
          <w:szCs w:val="18"/>
        </w:rPr>
      </w:pPr>
      <w:r w:rsidRPr="00D1664B">
        <w:rPr>
          <w:snapToGrid w:val="0"/>
          <w:sz w:val="18"/>
          <w:szCs w:val="18"/>
        </w:rPr>
        <w:t xml:space="preserve">Revised: </w:t>
      </w:r>
      <w:r w:rsidR="00E424BE" w:rsidRPr="00D1664B">
        <w:rPr>
          <w:snapToGrid w:val="0"/>
          <w:sz w:val="18"/>
          <w:szCs w:val="18"/>
        </w:rPr>
        <w:t>7/</w:t>
      </w:r>
      <w:r w:rsidR="00146AA7" w:rsidRPr="00D1664B">
        <w:rPr>
          <w:snapToGrid w:val="0"/>
          <w:sz w:val="18"/>
          <w:szCs w:val="18"/>
        </w:rPr>
        <w:t>20</w:t>
      </w:r>
      <w:r w:rsidR="00E424BE" w:rsidRPr="00D1664B">
        <w:rPr>
          <w:snapToGrid w:val="0"/>
          <w:sz w:val="18"/>
          <w:szCs w:val="18"/>
        </w:rPr>
        <w:t>18</w:t>
      </w:r>
    </w:p>
    <w:p w:rsidR="00297618" w:rsidRPr="00D1664B" w:rsidRDefault="00297618">
      <w:pPr>
        <w:rPr>
          <w:snapToGrid w:val="0"/>
          <w:sz w:val="18"/>
          <w:szCs w:val="18"/>
        </w:rPr>
      </w:pPr>
      <w:r>
        <w:rPr>
          <w:snapToGrid w:val="0"/>
          <w:sz w:val="18"/>
          <w:szCs w:val="18"/>
        </w:rPr>
        <w:t>Reviewed: 6/2020</w:t>
      </w:r>
      <w:r w:rsidR="0067297D">
        <w:rPr>
          <w:snapToGrid w:val="0"/>
          <w:sz w:val="18"/>
          <w:szCs w:val="18"/>
        </w:rPr>
        <w:t>, 7/2021</w:t>
      </w:r>
      <w:r w:rsidR="00AE202F">
        <w:rPr>
          <w:snapToGrid w:val="0"/>
          <w:sz w:val="18"/>
          <w:szCs w:val="18"/>
        </w:rPr>
        <w:t>, 7/2022</w:t>
      </w:r>
    </w:p>
    <w:p w:rsidR="00030AF9" w:rsidRDefault="00030AF9">
      <w:pPr>
        <w:rPr>
          <w:b/>
          <w:snapToGrid w:val="0"/>
          <w:sz w:val="24"/>
        </w:rPr>
      </w:pPr>
    </w:p>
    <w:p w:rsidR="00030AF9" w:rsidRDefault="00030AF9">
      <w:pPr>
        <w:rPr>
          <w:snapToGrid w:val="0"/>
          <w:sz w:val="24"/>
        </w:rPr>
      </w:pPr>
    </w:p>
    <w:p w:rsidR="00030AF9" w:rsidRDefault="00030AF9">
      <w:pPr>
        <w:jc w:val="right"/>
        <w:rPr>
          <w:snapToGrid w:val="0"/>
          <w:sz w:val="24"/>
        </w:rPr>
      </w:pPr>
      <w:r>
        <w:rPr>
          <w:snapToGrid w:val="0"/>
          <w:sz w:val="24"/>
        </w:rPr>
        <w:t>G-111</w:t>
      </w:r>
    </w:p>
    <w:p w:rsidR="00030AF9" w:rsidRDefault="00030AF9">
      <w:pPr>
        <w:jc w:val="right"/>
        <w:rPr>
          <w:snapToGrid w:val="0"/>
          <w:sz w:val="24"/>
        </w:rPr>
      </w:pPr>
      <w:r>
        <w:rPr>
          <w:snapToGrid w:val="0"/>
          <w:sz w:val="24"/>
        </w:rPr>
        <w:t>AR-CDOP</w:t>
      </w:r>
    </w:p>
    <w:p w:rsidR="00030AF9" w:rsidRDefault="00030AF9">
      <w:pPr>
        <w:rPr>
          <w:snapToGrid w:val="0"/>
          <w:sz w:val="24"/>
        </w:rPr>
      </w:pPr>
    </w:p>
    <w:p w:rsidR="00030AF9" w:rsidRDefault="00030AF9">
      <w:pPr>
        <w:pStyle w:val="Heading4"/>
      </w:pPr>
      <w:r>
        <w:t>APPEAL AND REVIEW</w:t>
      </w:r>
      <w:r w:rsidR="00DF323C">
        <w:t xml:space="preserve"> – Elementary and Consolidated Elementary Schools</w:t>
      </w:r>
    </w:p>
    <w:p w:rsidR="00030AF9" w:rsidRDefault="00030AF9">
      <w:pPr>
        <w:rPr>
          <w:snapToGrid w:val="0"/>
          <w:sz w:val="24"/>
        </w:rPr>
      </w:pPr>
    </w:p>
    <w:p w:rsidR="00030AF9" w:rsidRDefault="00030AF9" w:rsidP="007D6DFF">
      <w:pPr>
        <w:jc w:val="both"/>
        <w:rPr>
          <w:snapToGrid w:val="0"/>
          <w:sz w:val="24"/>
        </w:rPr>
      </w:pPr>
      <w:r>
        <w:rPr>
          <w:snapToGrid w:val="0"/>
          <w:sz w:val="24"/>
        </w:rPr>
        <w:t xml:space="preserve">The individual desiring the appeal or the review of a decision must make that request known to the </w:t>
      </w:r>
      <w:r w:rsidR="0080361E">
        <w:rPr>
          <w:snapToGrid w:val="0"/>
          <w:sz w:val="24"/>
        </w:rPr>
        <w:t>pastor/canonical pastor</w:t>
      </w:r>
      <w:r>
        <w:rPr>
          <w:snapToGrid w:val="0"/>
          <w:sz w:val="24"/>
        </w:rPr>
        <w:t xml:space="preserve"> responsible for the school in the form of a </w:t>
      </w:r>
      <w:r w:rsidR="00085980">
        <w:rPr>
          <w:snapToGrid w:val="0"/>
          <w:sz w:val="24"/>
        </w:rPr>
        <w:t xml:space="preserve">written </w:t>
      </w:r>
      <w:r>
        <w:rPr>
          <w:snapToGrid w:val="0"/>
          <w:sz w:val="24"/>
        </w:rPr>
        <w:t xml:space="preserve">letter.  As a </w:t>
      </w:r>
      <w:r w:rsidR="00085980">
        <w:rPr>
          <w:snapToGrid w:val="0"/>
          <w:sz w:val="24"/>
        </w:rPr>
        <w:t>matter of record, a copy of the</w:t>
      </w:r>
      <w:r>
        <w:rPr>
          <w:snapToGrid w:val="0"/>
          <w:sz w:val="24"/>
        </w:rPr>
        <w:t xml:space="preserve"> letter is to be forwarded to the Superintendent of Schools.</w:t>
      </w:r>
    </w:p>
    <w:p w:rsidR="00030AF9" w:rsidRDefault="00030AF9" w:rsidP="007D6DFF">
      <w:pPr>
        <w:jc w:val="both"/>
        <w:rPr>
          <w:snapToGrid w:val="0"/>
          <w:sz w:val="24"/>
        </w:rPr>
      </w:pPr>
    </w:p>
    <w:p w:rsidR="00030AF9" w:rsidRDefault="00030AF9" w:rsidP="007D6DFF">
      <w:pPr>
        <w:jc w:val="both"/>
        <w:rPr>
          <w:snapToGrid w:val="0"/>
          <w:sz w:val="24"/>
        </w:rPr>
      </w:pPr>
      <w:r>
        <w:rPr>
          <w:snapToGrid w:val="0"/>
          <w:sz w:val="24"/>
        </w:rPr>
        <w:t>This letter must clearly cover each of the following points:</w:t>
      </w:r>
    </w:p>
    <w:p w:rsidR="00030AF9" w:rsidRDefault="00030AF9" w:rsidP="007D6DFF">
      <w:pPr>
        <w:numPr>
          <w:ilvl w:val="0"/>
          <w:numId w:val="17"/>
        </w:numPr>
        <w:tabs>
          <w:tab w:val="clear" w:pos="1440"/>
          <w:tab w:val="num" w:pos="360"/>
        </w:tabs>
        <w:ind w:left="360"/>
        <w:jc w:val="both"/>
        <w:rPr>
          <w:snapToGrid w:val="0"/>
          <w:sz w:val="24"/>
        </w:rPr>
      </w:pPr>
      <w:r>
        <w:rPr>
          <w:snapToGrid w:val="0"/>
          <w:sz w:val="24"/>
        </w:rPr>
        <w:t>The decision that is being questioned and which competent authority made it.</w:t>
      </w:r>
    </w:p>
    <w:p w:rsidR="00030AF9" w:rsidRDefault="00030AF9" w:rsidP="007D6DFF">
      <w:pPr>
        <w:numPr>
          <w:ilvl w:val="0"/>
          <w:numId w:val="17"/>
        </w:numPr>
        <w:tabs>
          <w:tab w:val="clear" w:pos="1440"/>
          <w:tab w:val="num" w:pos="360"/>
        </w:tabs>
        <w:ind w:left="360"/>
        <w:jc w:val="both"/>
        <w:rPr>
          <w:snapToGrid w:val="0"/>
          <w:sz w:val="24"/>
        </w:rPr>
      </w:pPr>
      <w:r>
        <w:rPr>
          <w:snapToGrid w:val="0"/>
          <w:sz w:val="24"/>
        </w:rPr>
        <w:t xml:space="preserve">The grounds for the appeal or the review with specific reference to one or more of the    four (4) conditions listed in the policy statement above, and </w:t>
      </w:r>
    </w:p>
    <w:p w:rsidR="00030AF9" w:rsidRDefault="00030AF9" w:rsidP="007D6DFF">
      <w:pPr>
        <w:numPr>
          <w:ilvl w:val="0"/>
          <w:numId w:val="17"/>
        </w:numPr>
        <w:tabs>
          <w:tab w:val="clear" w:pos="1440"/>
          <w:tab w:val="num" w:pos="360"/>
        </w:tabs>
        <w:ind w:left="360"/>
        <w:jc w:val="both"/>
        <w:rPr>
          <w:snapToGrid w:val="0"/>
          <w:sz w:val="24"/>
        </w:rPr>
      </w:pPr>
      <w:r>
        <w:rPr>
          <w:snapToGrid w:val="0"/>
          <w:sz w:val="24"/>
        </w:rPr>
        <w:t>The proposed resolution.</w:t>
      </w:r>
    </w:p>
    <w:p w:rsidR="00030AF9" w:rsidRDefault="00030AF9" w:rsidP="007D6DFF">
      <w:pPr>
        <w:jc w:val="both"/>
        <w:rPr>
          <w:snapToGrid w:val="0"/>
          <w:sz w:val="24"/>
        </w:rPr>
      </w:pPr>
    </w:p>
    <w:p w:rsidR="00030AF9" w:rsidRDefault="00030AF9" w:rsidP="007D6DFF">
      <w:pPr>
        <w:jc w:val="both"/>
        <w:rPr>
          <w:snapToGrid w:val="0"/>
          <w:sz w:val="24"/>
        </w:rPr>
      </w:pPr>
      <w:r>
        <w:rPr>
          <w:snapToGrid w:val="0"/>
          <w:sz w:val="24"/>
        </w:rPr>
        <w:t xml:space="preserve">The </w:t>
      </w:r>
      <w:r w:rsidR="0080361E">
        <w:rPr>
          <w:snapToGrid w:val="0"/>
          <w:sz w:val="24"/>
        </w:rPr>
        <w:t>pastor/canonical pastor</w:t>
      </w:r>
      <w:r>
        <w:rPr>
          <w:snapToGrid w:val="0"/>
          <w:sz w:val="24"/>
        </w:rPr>
        <w:t xml:space="preserve">, having received the request for appeal or review, is to respond to </w:t>
      </w:r>
      <w:r w:rsidR="00E424BE" w:rsidRPr="001D610A">
        <w:rPr>
          <w:snapToGrid w:val="0"/>
          <w:sz w:val="24"/>
        </w:rPr>
        <w:t>the individual</w:t>
      </w:r>
      <w:r w:rsidRPr="001D610A">
        <w:rPr>
          <w:snapToGrid w:val="0"/>
          <w:sz w:val="24"/>
        </w:rPr>
        <w:t xml:space="preserve"> making</w:t>
      </w:r>
      <w:r>
        <w:rPr>
          <w:snapToGrid w:val="0"/>
          <w:sz w:val="24"/>
        </w:rPr>
        <w:t xml:space="preserve"> the request within thirty (30) days of receiv</w:t>
      </w:r>
      <w:r w:rsidR="0094146A">
        <w:rPr>
          <w:snapToGrid w:val="0"/>
          <w:sz w:val="24"/>
        </w:rPr>
        <w:t xml:space="preserve">ing the request.  A copy of this </w:t>
      </w:r>
      <w:r>
        <w:rPr>
          <w:snapToGrid w:val="0"/>
          <w:sz w:val="24"/>
        </w:rPr>
        <w:t xml:space="preserve">response letter is to be forwarded to the Superintendent of Schools.  </w:t>
      </w:r>
    </w:p>
    <w:p w:rsidR="00030AF9" w:rsidRDefault="00030AF9" w:rsidP="007D6DFF">
      <w:pPr>
        <w:jc w:val="both"/>
        <w:rPr>
          <w:snapToGrid w:val="0"/>
          <w:sz w:val="24"/>
        </w:rPr>
      </w:pPr>
    </w:p>
    <w:p w:rsidR="00030AF9" w:rsidRPr="001D610A" w:rsidRDefault="00030AF9" w:rsidP="007D6DFF">
      <w:pPr>
        <w:jc w:val="both"/>
        <w:rPr>
          <w:snapToGrid w:val="0"/>
          <w:sz w:val="24"/>
        </w:rPr>
      </w:pPr>
      <w:r w:rsidRPr="001D610A">
        <w:rPr>
          <w:snapToGrid w:val="0"/>
          <w:sz w:val="24"/>
        </w:rPr>
        <w:t xml:space="preserve">In most cases, the decision of the </w:t>
      </w:r>
      <w:r w:rsidR="0080361E" w:rsidRPr="001D610A">
        <w:rPr>
          <w:snapToGrid w:val="0"/>
          <w:sz w:val="24"/>
        </w:rPr>
        <w:t>pastor/canonical pastor</w:t>
      </w:r>
      <w:r w:rsidRPr="001D610A">
        <w:rPr>
          <w:snapToGrid w:val="0"/>
          <w:sz w:val="24"/>
        </w:rPr>
        <w:t xml:space="preserve"> is final.  However, </w:t>
      </w:r>
      <w:r w:rsidR="00E424BE" w:rsidRPr="001D610A">
        <w:rPr>
          <w:snapToGrid w:val="0"/>
          <w:sz w:val="24"/>
        </w:rPr>
        <w:t xml:space="preserve">the individual </w:t>
      </w:r>
      <w:r w:rsidRPr="001D610A">
        <w:rPr>
          <w:snapToGrid w:val="0"/>
          <w:sz w:val="24"/>
        </w:rPr>
        <w:t xml:space="preserve">who </w:t>
      </w:r>
      <w:r w:rsidR="00E424BE" w:rsidRPr="001D610A">
        <w:rPr>
          <w:snapToGrid w:val="0"/>
          <w:sz w:val="24"/>
        </w:rPr>
        <w:t>has</w:t>
      </w:r>
      <w:r w:rsidRPr="001D610A">
        <w:rPr>
          <w:snapToGrid w:val="0"/>
          <w:sz w:val="24"/>
        </w:rPr>
        <w:t xml:space="preserve"> requested the appeal or review may further appeal the decision of the pastor</w:t>
      </w:r>
      <w:r w:rsidR="0080361E" w:rsidRPr="001D610A">
        <w:rPr>
          <w:snapToGrid w:val="0"/>
          <w:sz w:val="24"/>
        </w:rPr>
        <w:t>/canonical pastor</w:t>
      </w:r>
      <w:r w:rsidRPr="001D610A">
        <w:rPr>
          <w:snapToGrid w:val="0"/>
          <w:sz w:val="24"/>
        </w:rPr>
        <w:t xml:space="preserve"> </w:t>
      </w:r>
      <w:r w:rsidR="0080361E" w:rsidRPr="001D610A">
        <w:rPr>
          <w:snapToGrid w:val="0"/>
          <w:sz w:val="24"/>
        </w:rPr>
        <w:t xml:space="preserve">to the Superintendent of Schools </w:t>
      </w:r>
      <w:r w:rsidRPr="001D610A">
        <w:rPr>
          <w:snapToGrid w:val="0"/>
          <w:sz w:val="24"/>
        </w:rPr>
        <w:t xml:space="preserve">within thirty (30) days.  The </w:t>
      </w:r>
      <w:r w:rsidR="0080361E" w:rsidRPr="001D610A">
        <w:rPr>
          <w:snapToGrid w:val="0"/>
          <w:sz w:val="24"/>
        </w:rPr>
        <w:t>Superintendent of Schools</w:t>
      </w:r>
      <w:r w:rsidRPr="001D610A">
        <w:rPr>
          <w:snapToGrid w:val="0"/>
          <w:sz w:val="24"/>
        </w:rPr>
        <w:t xml:space="preserve"> has the authority to summarily dismiss the appeal</w:t>
      </w:r>
      <w:r w:rsidR="0094146A" w:rsidRPr="001D610A">
        <w:rPr>
          <w:snapToGrid w:val="0"/>
          <w:sz w:val="24"/>
        </w:rPr>
        <w:t xml:space="preserve">.  If the individual requests a further appeal or review </w:t>
      </w:r>
      <w:r w:rsidR="0094146A" w:rsidRPr="001D610A">
        <w:rPr>
          <w:snapToGrid w:val="0"/>
          <w:sz w:val="24"/>
        </w:rPr>
        <w:lastRenderedPageBreak/>
        <w:t xml:space="preserve">of the Superintendent’s decision, </w:t>
      </w:r>
      <w:r w:rsidR="009C65DA" w:rsidRPr="001D610A">
        <w:rPr>
          <w:snapToGrid w:val="0"/>
          <w:sz w:val="24"/>
        </w:rPr>
        <w:t>the individual</w:t>
      </w:r>
      <w:r w:rsidRPr="001D610A">
        <w:rPr>
          <w:snapToGrid w:val="0"/>
          <w:sz w:val="24"/>
        </w:rPr>
        <w:t xml:space="preserve"> may forward the appeal to the Vicar General of</w:t>
      </w:r>
      <w:r w:rsidR="0080361E" w:rsidRPr="001D610A">
        <w:rPr>
          <w:snapToGrid w:val="0"/>
          <w:sz w:val="24"/>
        </w:rPr>
        <w:t xml:space="preserve"> the Catholic Diocese of Peoria</w:t>
      </w:r>
      <w:r w:rsidRPr="001D610A">
        <w:rPr>
          <w:snapToGrid w:val="0"/>
          <w:sz w:val="24"/>
        </w:rPr>
        <w:t xml:space="preserve">.  The Vicar General shall make a final decision on the appeal in such cases.  </w:t>
      </w:r>
    </w:p>
    <w:p w:rsidR="00030AF9" w:rsidRPr="001D610A" w:rsidRDefault="00030AF9" w:rsidP="007D6DFF">
      <w:pPr>
        <w:jc w:val="both"/>
        <w:rPr>
          <w:snapToGrid w:val="0"/>
          <w:sz w:val="24"/>
        </w:rPr>
      </w:pPr>
    </w:p>
    <w:p w:rsidR="0057711D" w:rsidRDefault="00146AA7" w:rsidP="007D6DFF">
      <w:pPr>
        <w:jc w:val="both"/>
        <w:rPr>
          <w:snapToGrid w:val="0"/>
          <w:sz w:val="18"/>
          <w:szCs w:val="18"/>
        </w:rPr>
      </w:pPr>
      <w:r w:rsidRPr="00D1664B">
        <w:rPr>
          <w:snapToGrid w:val="0"/>
          <w:sz w:val="18"/>
          <w:szCs w:val="18"/>
        </w:rPr>
        <w:t xml:space="preserve">Revised: </w:t>
      </w:r>
      <w:r w:rsidR="00E424BE" w:rsidRPr="00D1664B">
        <w:rPr>
          <w:snapToGrid w:val="0"/>
          <w:sz w:val="18"/>
          <w:szCs w:val="18"/>
        </w:rPr>
        <w:t>7/</w:t>
      </w:r>
      <w:r w:rsidRPr="00D1664B">
        <w:rPr>
          <w:snapToGrid w:val="0"/>
          <w:sz w:val="18"/>
          <w:szCs w:val="18"/>
        </w:rPr>
        <w:t>20</w:t>
      </w:r>
      <w:r w:rsidR="00E424BE" w:rsidRPr="00D1664B">
        <w:rPr>
          <w:snapToGrid w:val="0"/>
          <w:sz w:val="18"/>
          <w:szCs w:val="18"/>
        </w:rPr>
        <w:t>18</w:t>
      </w:r>
    </w:p>
    <w:p w:rsidR="00297618" w:rsidRDefault="00297618" w:rsidP="007D6DFF">
      <w:pPr>
        <w:jc w:val="both"/>
        <w:rPr>
          <w:snapToGrid w:val="0"/>
          <w:sz w:val="18"/>
          <w:szCs w:val="18"/>
        </w:rPr>
      </w:pPr>
      <w:r>
        <w:rPr>
          <w:snapToGrid w:val="0"/>
          <w:sz w:val="18"/>
          <w:szCs w:val="18"/>
        </w:rPr>
        <w:t>Reviewed: 6/2020</w:t>
      </w:r>
      <w:r w:rsidR="0067297D">
        <w:rPr>
          <w:snapToGrid w:val="0"/>
          <w:sz w:val="18"/>
          <w:szCs w:val="18"/>
        </w:rPr>
        <w:t>; 7/2021</w:t>
      </w:r>
      <w:r w:rsidR="00AE202F">
        <w:rPr>
          <w:snapToGrid w:val="0"/>
          <w:sz w:val="18"/>
          <w:szCs w:val="18"/>
        </w:rPr>
        <w:t>, 7/2022</w:t>
      </w:r>
    </w:p>
    <w:p w:rsidR="000B0098" w:rsidRDefault="000B0098" w:rsidP="007D6DFF">
      <w:pPr>
        <w:jc w:val="both"/>
        <w:rPr>
          <w:snapToGrid w:val="0"/>
          <w:sz w:val="18"/>
          <w:szCs w:val="18"/>
        </w:rPr>
      </w:pPr>
    </w:p>
    <w:p w:rsidR="000B0098" w:rsidRDefault="000B0098" w:rsidP="007D6DFF">
      <w:pPr>
        <w:jc w:val="both"/>
        <w:rPr>
          <w:snapToGrid w:val="0"/>
          <w:sz w:val="18"/>
          <w:szCs w:val="18"/>
        </w:rPr>
      </w:pPr>
    </w:p>
    <w:p w:rsidR="00DF323C" w:rsidRPr="001D610A" w:rsidRDefault="00DF323C" w:rsidP="007D6DFF">
      <w:pPr>
        <w:jc w:val="both"/>
        <w:rPr>
          <w:snapToGrid w:val="0"/>
        </w:rPr>
      </w:pPr>
    </w:p>
    <w:p w:rsidR="00DF323C" w:rsidRDefault="00A26647" w:rsidP="007D6DFF">
      <w:pPr>
        <w:ind w:left="7920"/>
        <w:jc w:val="both"/>
        <w:rPr>
          <w:snapToGrid w:val="0"/>
          <w:sz w:val="24"/>
        </w:rPr>
      </w:pPr>
      <w:r>
        <w:rPr>
          <w:snapToGrid w:val="0"/>
          <w:sz w:val="24"/>
        </w:rPr>
        <w:t xml:space="preserve">       </w:t>
      </w:r>
      <w:r w:rsidR="00547119">
        <w:rPr>
          <w:snapToGrid w:val="0"/>
          <w:sz w:val="24"/>
        </w:rPr>
        <w:t xml:space="preserve">    </w:t>
      </w:r>
      <w:r w:rsidR="00DF323C">
        <w:rPr>
          <w:snapToGrid w:val="0"/>
          <w:sz w:val="24"/>
        </w:rPr>
        <w:t>G-111</w:t>
      </w:r>
    </w:p>
    <w:p w:rsidR="00DF323C" w:rsidRDefault="00547119" w:rsidP="007D6DFF">
      <w:pPr>
        <w:ind w:left="7200" w:firstLine="720"/>
        <w:jc w:val="both"/>
        <w:rPr>
          <w:snapToGrid w:val="0"/>
          <w:sz w:val="24"/>
        </w:rPr>
      </w:pPr>
      <w:r>
        <w:rPr>
          <w:snapToGrid w:val="0"/>
          <w:sz w:val="24"/>
        </w:rPr>
        <w:t xml:space="preserve">    </w:t>
      </w:r>
      <w:r w:rsidR="00DF323C">
        <w:rPr>
          <w:snapToGrid w:val="0"/>
          <w:sz w:val="24"/>
        </w:rPr>
        <w:t>AR-CDOP</w:t>
      </w:r>
    </w:p>
    <w:p w:rsidR="00DF323C" w:rsidRDefault="00DF323C" w:rsidP="007D6DFF">
      <w:pPr>
        <w:jc w:val="both"/>
        <w:rPr>
          <w:snapToGrid w:val="0"/>
          <w:sz w:val="24"/>
        </w:rPr>
      </w:pPr>
    </w:p>
    <w:p w:rsidR="00DF323C" w:rsidRDefault="00DF323C" w:rsidP="007D6DFF">
      <w:pPr>
        <w:pStyle w:val="Heading4"/>
        <w:jc w:val="both"/>
      </w:pPr>
      <w:r>
        <w:t xml:space="preserve">APPEAL AND REVIEW – Secondary and Pre-K </w:t>
      </w:r>
      <w:r w:rsidR="00297618">
        <w:t>through</w:t>
      </w:r>
      <w:r>
        <w:t xml:space="preserve"> 12 Schools</w:t>
      </w:r>
    </w:p>
    <w:p w:rsidR="00DF323C" w:rsidRDefault="00DF323C" w:rsidP="007D6DFF">
      <w:pPr>
        <w:jc w:val="both"/>
        <w:rPr>
          <w:snapToGrid w:val="0"/>
          <w:sz w:val="24"/>
        </w:rPr>
      </w:pPr>
    </w:p>
    <w:p w:rsidR="00DF323C" w:rsidRDefault="00DF323C" w:rsidP="007D6DFF">
      <w:pPr>
        <w:jc w:val="both"/>
        <w:rPr>
          <w:snapToGrid w:val="0"/>
          <w:sz w:val="24"/>
        </w:rPr>
      </w:pPr>
      <w:r>
        <w:rPr>
          <w:snapToGrid w:val="0"/>
          <w:sz w:val="24"/>
        </w:rPr>
        <w:t xml:space="preserve">The individual desiring the appeal or the review of a decision must make that request known to the principal of the school in the form of a written letter.  </w:t>
      </w:r>
    </w:p>
    <w:p w:rsidR="00DF323C" w:rsidRDefault="00DF323C" w:rsidP="007D6DFF">
      <w:pPr>
        <w:jc w:val="both"/>
        <w:rPr>
          <w:snapToGrid w:val="0"/>
          <w:sz w:val="24"/>
        </w:rPr>
      </w:pPr>
    </w:p>
    <w:p w:rsidR="00DF323C" w:rsidRDefault="00DF323C" w:rsidP="007D6DFF">
      <w:pPr>
        <w:jc w:val="both"/>
        <w:rPr>
          <w:snapToGrid w:val="0"/>
          <w:sz w:val="24"/>
        </w:rPr>
      </w:pPr>
      <w:r>
        <w:rPr>
          <w:snapToGrid w:val="0"/>
          <w:sz w:val="24"/>
        </w:rPr>
        <w:t>This letter must clearly cover each of the following points:</w:t>
      </w:r>
    </w:p>
    <w:p w:rsidR="00DF323C" w:rsidRDefault="00DF323C" w:rsidP="007D6DFF">
      <w:pPr>
        <w:numPr>
          <w:ilvl w:val="0"/>
          <w:numId w:val="17"/>
        </w:numPr>
        <w:tabs>
          <w:tab w:val="clear" w:pos="1440"/>
          <w:tab w:val="num" w:pos="360"/>
        </w:tabs>
        <w:ind w:left="360"/>
        <w:jc w:val="both"/>
        <w:rPr>
          <w:snapToGrid w:val="0"/>
          <w:sz w:val="24"/>
        </w:rPr>
      </w:pPr>
      <w:r>
        <w:rPr>
          <w:snapToGrid w:val="0"/>
          <w:sz w:val="24"/>
        </w:rPr>
        <w:t>The decision that is being questioned and which competent authority made it.</w:t>
      </w:r>
    </w:p>
    <w:p w:rsidR="00DF323C" w:rsidRDefault="00DF323C" w:rsidP="007D6DFF">
      <w:pPr>
        <w:numPr>
          <w:ilvl w:val="0"/>
          <w:numId w:val="17"/>
        </w:numPr>
        <w:tabs>
          <w:tab w:val="clear" w:pos="1440"/>
          <w:tab w:val="num" w:pos="360"/>
        </w:tabs>
        <w:ind w:left="360"/>
        <w:jc w:val="both"/>
        <w:rPr>
          <w:snapToGrid w:val="0"/>
          <w:sz w:val="24"/>
        </w:rPr>
      </w:pPr>
      <w:r>
        <w:rPr>
          <w:snapToGrid w:val="0"/>
          <w:sz w:val="24"/>
        </w:rPr>
        <w:t xml:space="preserve">The grounds for the appeal or the review with specific reference to one or more of the    four (4) conditions listed in the policy statement above, and </w:t>
      </w:r>
    </w:p>
    <w:p w:rsidR="00DF323C" w:rsidRDefault="00DF323C" w:rsidP="007D6DFF">
      <w:pPr>
        <w:numPr>
          <w:ilvl w:val="0"/>
          <w:numId w:val="17"/>
        </w:numPr>
        <w:tabs>
          <w:tab w:val="clear" w:pos="1440"/>
          <w:tab w:val="num" w:pos="360"/>
        </w:tabs>
        <w:ind w:left="360"/>
        <w:jc w:val="both"/>
        <w:rPr>
          <w:snapToGrid w:val="0"/>
          <w:sz w:val="24"/>
        </w:rPr>
      </w:pPr>
      <w:r>
        <w:rPr>
          <w:snapToGrid w:val="0"/>
          <w:sz w:val="24"/>
        </w:rPr>
        <w:t>The proposed resolution.</w:t>
      </w:r>
    </w:p>
    <w:p w:rsidR="00DF323C" w:rsidRDefault="00DF323C" w:rsidP="007D6DFF">
      <w:pPr>
        <w:jc w:val="both"/>
        <w:rPr>
          <w:snapToGrid w:val="0"/>
          <w:sz w:val="24"/>
        </w:rPr>
      </w:pPr>
    </w:p>
    <w:p w:rsidR="00DF323C" w:rsidRDefault="00DF323C" w:rsidP="007D6DFF">
      <w:pPr>
        <w:jc w:val="both"/>
        <w:rPr>
          <w:snapToGrid w:val="0"/>
          <w:sz w:val="24"/>
        </w:rPr>
      </w:pPr>
      <w:r>
        <w:rPr>
          <w:snapToGrid w:val="0"/>
          <w:sz w:val="24"/>
        </w:rPr>
        <w:t xml:space="preserve">The principal, having received the request for appeal or review, is to respond to </w:t>
      </w:r>
      <w:r w:rsidR="00E424BE" w:rsidRPr="00E86548">
        <w:rPr>
          <w:snapToGrid w:val="0"/>
          <w:sz w:val="24"/>
        </w:rPr>
        <w:t>the individual</w:t>
      </w:r>
      <w:r w:rsidR="00E424BE">
        <w:rPr>
          <w:snapToGrid w:val="0"/>
          <w:sz w:val="24"/>
        </w:rPr>
        <w:t xml:space="preserve"> </w:t>
      </w:r>
      <w:r w:rsidR="00297618">
        <w:rPr>
          <w:snapToGrid w:val="0"/>
          <w:sz w:val="24"/>
        </w:rPr>
        <w:t>who is</w:t>
      </w:r>
      <w:r>
        <w:rPr>
          <w:snapToGrid w:val="0"/>
          <w:sz w:val="24"/>
        </w:rPr>
        <w:t xml:space="preserve"> making the request within thirty (30) days of receiving the request.  A copy of the principal’s response letter is to be forwarded to the Superintendent of Schools</w:t>
      </w:r>
      <w:r w:rsidR="0094146A">
        <w:rPr>
          <w:snapToGrid w:val="0"/>
          <w:sz w:val="24"/>
        </w:rPr>
        <w:t xml:space="preserve"> as a matter of record</w:t>
      </w:r>
      <w:r>
        <w:rPr>
          <w:snapToGrid w:val="0"/>
          <w:sz w:val="24"/>
        </w:rPr>
        <w:t xml:space="preserve">.  </w:t>
      </w:r>
    </w:p>
    <w:p w:rsidR="00DF323C" w:rsidRDefault="00DF323C" w:rsidP="007D6DFF">
      <w:pPr>
        <w:jc w:val="both"/>
        <w:rPr>
          <w:snapToGrid w:val="0"/>
          <w:sz w:val="24"/>
        </w:rPr>
      </w:pPr>
    </w:p>
    <w:p w:rsidR="00DF323C" w:rsidRDefault="00DF323C" w:rsidP="007D6DFF">
      <w:pPr>
        <w:jc w:val="both"/>
        <w:rPr>
          <w:snapToGrid w:val="0"/>
          <w:sz w:val="24"/>
        </w:rPr>
      </w:pPr>
      <w:r>
        <w:rPr>
          <w:snapToGrid w:val="0"/>
          <w:sz w:val="24"/>
        </w:rPr>
        <w:t xml:space="preserve">In most cases, the decision of principal is final.  However, </w:t>
      </w:r>
      <w:r w:rsidR="00E424BE" w:rsidRPr="00E86548">
        <w:rPr>
          <w:snapToGrid w:val="0"/>
          <w:sz w:val="24"/>
        </w:rPr>
        <w:t>the individual</w:t>
      </w:r>
      <w:r>
        <w:rPr>
          <w:snapToGrid w:val="0"/>
          <w:sz w:val="24"/>
        </w:rPr>
        <w:t xml:space="preserve"> who </w:t>
      </w:r>
      <w:r w:rsidR="00E424BE" w:rsidRPr="00717948">
        <w:rPr>
          <w:snapToGrid w:val="0"/>
          <w:sz w:val="24"/>
        </w:rPr>
        <w:t>has</w:t>
      </w:r>
      <w:r w:rsidR="00E424BE">
        <w:rPr>
          <w:b/>
          <w:snapToGrid w:val="0"/>
          <w:color w:val="0070C0"/>
          <w:sz w:val="24"/>
        </w:rPr>
        <w:t xml:space="preserve"> </w:t>
      </w:r>
      <w:r>
        <w:rPr>
          <w:snapToGrid w:val="0"/>
          <w:sz w:val="24"/>
        </w:rPr>
        <w:t>requested the appeal or review may further appeal the decision of the principal to the Superintendent of Schools within thirty (30) days.  The Superintendent of Schools has the authority to summarily dismiss the appeal</w:t>
      </w:r>
      <w:r w:rsidR="0094146A">
        <w:rPr>
          <w:snapToGrid w:val="0"/>
          <w:sz w:val="24"/>
        </w:rPr>
        <w:t xml:space="preserve">.  If the individual requests a further appeal or review of the Superintendent’s decision, </w:t>
      </w:r>
      <w:r w:rsidR="00E424BE" w:rsidRPr="00E86548">
        <w:rPr>
          <w:snapToGrid w:val="0"/>
          <w:sz w:val="24"/>
        </w:rPr>
        <w:t>the individual</w:t>
      </w:r>
      <w:r w:rsidR="0094146A">
        <w:rPr>
          <w:snapToGrid w:val="0"/>
          <w:sz w:val="24"/>
        </w:rPr>
        <w:t xml:space="preserve"> may forward the appeal to the Vicar General of the Catholic Diocese of Peoria</w:t>
      </w:r>
      <w:r w:rsidR="0094146A" w:rsidRPr="005A2E61">
        <w:rPr>
          <w:snapToGrid w:val="0"/>
          <w:sz w:val="24"/>
        </w:rPr>
        <w:t>.</w:t>
      </w:r>
      <w:r w:rsidR="0094146A">
        <w:rPr>
          <w:snapToGrid w:val="0"/>
          <w:sz w:val="24"/>
        </w:rPr>
        <w:t xml:space="preserve">  </w:t>
      </w:r>
      <w:r>
        <w:rPr>
          <w:snapToGrid w:val="0"/>
          <w:sz w:val="24"/>
        </w:rPr>
        <w:t xml:space="preserve">The Vicar General shall make a final decision on the appeal in such cases.  </w:t>
      </w:r>
    </w:p>
    <w:p w:rsidR="00DF323C" w:rsidRDefault="00DF323C" w:rsidP="007D6DFF">
      <w:pPr>
        <w:jc w:val="both"/>
        <w:rPr>
          <w:snapToGrid w:val="0"/>
          <w:sz w:val="24"/>
        </w:rPr>
      </w:pPr>
    </w:p>
    <w:p w:rsidR="00E86548" w:rsidRDefault="00146AA7">
      <w:pPr>
        <w:jc w:val="both"/>
        <w:rPr>
          <w:snapToGrid w:val="0"/>
          <w:sz w:val="18"/>
          <w:szCs w:val="18"/>
        </w:rPr>
      </w:pPr>
      <w:r w:rsidRPr="00D1664B">
        <w:rPr>
          <w:snapToGrid w:val="0"/>
          <w:sz w:val="18"/>
          <w:szCs w:val="18"/>
        </w:rPr>
        <w:t xml:space="preserve">Revised: </w:t>
      </w:r>
      <w:r w:rsidR="00E86548" w:rsidRPr="00D1664B">
        <w:rPr>
          <w:snapToGrid w:val="0"/>
          <w:sz w:val="18"/>
          <w:szCs w:val="18"/>
        </w:rPr>
        <w:t>7/</w:t>
      </w:r>
      <w:r w:rsidRPr="00D1664B">
        <w:rPr>
          <w:snapToGrid w:val="0"/>
          <w:sz w:val="18"/>
          <w:szCs w:val="18"/>
        </w:rPr>
        <w:t>20</w:t>
      </w:r>
      <w:r w:rsidR="00E86548" w:rsidRPr="00D1664B">
        <w:rPr>
          <w:snapToGrid w:val="0"/>
          <w:sz w:val="18"/>
          <w:szCs w:val="18"/>
        </w:rPr>
        <w:t>18</w:t>
      </w:r>
    </w:p>
    <w:p w:rsidR="00297618" w:rsidRPr="00D1664B" w:rsidRDefault="00297618">
      <w:pPr>
        <w:jc w:val="both"/>
        <w:rPr>
          <w:sz w:val="18"/>
          <w:szCs w:val="18"/>
        </w:rPr>
      </w:pPr>
      <w:r>
        <w:rPr>
          <w:snapToGrid w:val="0"/>
          <w:sz w:val="18"/>
          <w:szCs w:val="18"/>
        </w:rPr>
        <w:t>Reviewed: 6/2020</w:t>
      </w:r>
      <w:r w:rsidR="0067297D">
        <w:rPr>
          <w:snapToGrid w:val="0"/>
          <w:sz w:val="18"/>
          <w:szCs w:val="18"/>
        </w:rPr>
        <w:t>; 7/2021</w:t>
      </w:r>
      <w:r w:rsidR="00AE202F">
        <w:rPr>
          <w:snapToGrid w:val="0"/>
          <w:sz w:val="18"/>
          <w:szCs w:val="18"/>
        </w:rPr>
        <w:t>, 7/2022</w:t>
      </w:r>
      <w:bookmarkStart w:id="0" w:name="_GoBack"/>
      <w:bookmarkEnd w:id="0"/>
    </w:p>
    <w:sectPr w:rsidR="00297618" w:rsidRPr="00D1664B">
      <w:pgSz w:w="12240" w:h="15840"/>
      <w:pgMar w:top="1440" w:right="1440" w:bottom="1440" w:left="15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608D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A672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5A6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9C2B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D885D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C46C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0008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E284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DCB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EC5C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269EC"/>
    <w:multiLevelType w:val="singleLevel"/>
    <w:tmpl w:val="04090013"/>
    <w:lvl w:ilvl="0">
      <w:start w:val="1"/>
      <w:numFmt w:val="upperRoman"/>
      <w:lvlText w:val="%1."/>
      <w:lvlJc w:val="left"/>
      <w:pPr>
        <w:tabs>
          <w:tab w:val="num" w:pos="720"/>
        </w:tabs>
        <w:ind w:left="720" w:hanging="720"/>
      </w:pPr>
    </w:lvl>
  </w:abstractNum>
  <w:abstractNum w:abstractNumId="11" w15:restartNumberingAfterBreak="0">
    <w:nsid w:val="1333309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A52511"/>
    <w:multiLevelType w:val="hybridMultilevel"/>
    <w:tmpl w:val="4B02DEEC"/>
    <w:lvl w:ilvl="0" w:tplc="88721F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0109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2513F58"/>
    <w:multiLevelType w:val="singleLevel"/>
    <w:tmpl w:val="04090013"/>
    <w:lvl w:ilvl="0">
      <w:start w:val="1"/>
      <w:numFmt w:val="upperRoman"/>
      <w:lvlText w:val="%1."/>
      <w:lvlJc w:val="left"/>
      <w:pPr>
        <w:tabs>
          <w:tab w:val="num" w:pos="720"/>
        </w:tabs>
        <w:ind w:left="720" w:hanging="720"/>
      </w:pPr>
    </w:lvl>
  </w:abstractNum>
  <w:abstractNum w:abstractNumId="15" w15:restartNumberingAfterBreak="0">
    <w:nsid w:val="58614A8C"/>
    <w:multiLevelType w:val="hybridMultilevel"/>
    <w:tmpl w:val="5D9ECBAC"/>
    <w:lvl w:ilvl="0" w:tplc="88721F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8E6EB9"/>
    <w:multiLevelType w:val="singleLevel"/>
    <w:tmpl w:val="04090013"/>
    <w:lvl w:ilvl="0">
      <w:start w:val="1"/>
      <w:numFmt w:val="upperRoman"/>
      <w:lvlText w:val="%1."/>
      <w:lvlJc w:val="left"/>
      <w:pPr>
        <w:tabs>
          <w:tab w:val="num" w:pos="720"/>
        </w:tabs>
        <w:ind w:left="720" w:hanging="720"/>
      </w:pPr>
    </w:lvl>
  </w:abstractNum>
  <w:num w:numId="1">
    <w:abstractNumId w:val="11"/>
  </w:num>
  <w:num w:numId="2">
    <w:abstractNumId w:val="10"/>
  </w:num>
  <w:num w:numId="3">
    <w:abstractNumId w:val="14"/>
  </w:num>
  <w:num w:numId="4">
    <w:abstractNumId w:val="13"/>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80"/>
    <w:rsid w:val="00030AF9"/>
    <w:rsid w:val="00085980"/>
    <w:rsid w:val="000B0098"/>
    <w:rsid w:val="00146AA7"/>
    <w:rsid w:val="001B4A25"/>
    <w:rsid w:val="001D610A"/>
    <w:rsid w:val="00297618"/>
    <w:rsid w:val="00547119"/>
    <w:rsid w:val="00547B37"/>
    <w:rsid w:val="0057711D"/>
    <w:rsid w:val="005A2E61"/>
    <w:rsid w:val="0067297D"/>
    <w:rsid w:val="00702258"/>
    <w:rsid w:val="00717948"/>
    <w:rsid w:val="007D6DFF"/>
    <w:rsid w:val="0080361E"/>
    <w:rsid w:val="008313AC"/>
    <w:rsid w:val="0094146A"/>
    <w:rsid w:val="009479F0"/>
    <w:rsid w:val="009C65DA"/>
    <w:rsid w:val="009E798E"/>
    <w:rsid w:val="00A26647"/>
    <w:rsid w:val="00AE193E"/>
    <w:rsid w:val="00AE202F"/>
    <w:rsid w:val="00CE42BF"/>
    <w:rsid w:val="00D1664B"/>
    <w:rsid w:val="00DF323C"/>
    <w:rsid w:val="00E424BE"/>
    <w:rsid w:val="00E86548"/>
    <w:rsid w:val="00E9697C"/>
    <w:rsid w:val="00F9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E5B4A"/>
  <w15:chartTrackingRefBased/>
  <w15:docId w15:val="{8DCBAFF4-4E12-475C-8E19-00752485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outlineLvl w:val="0"/>
    </w:pPr>
    <w:rPr>
      <w:snapToGrid w:val="0"/>
      <w:sz w:val="24"/>
      <w:u w:val="words"/>
    </w:rPr>
  </w:style>
  <w:style w:type="paragraph" w:styleId="Heading2">
    <w:name w:val="heading 2"/>
    <w:basedOn w:val="Normal"/>
    <w:next w:val="Normal"/>
    <w:qFormat/>
    <w:pPr>
      <w:keepNext/>
      <w:widowControl w:val="0"/>
      <w:outlineLvl w:val="1"/>
    </w:pPr>
    <w:rPr>
      <w:snapToGrid w:val="0"/>
      <w:u w:val="words"/>
    </w:rPr>
  </w:style>
  <w:style w:type="paragraph" w:styleId="Heading3">
    <w:name w:val="heading 3"/>
    <w:basedOn w:val="Normal"/>
    <w:next w:val="Normal"/>
    <w:qFormat/>
    <w:pPr>
      <w:keepNext/>
      <w:outlineLvl w:val="2"/>
    </w:pPr>
    <w:rPr>
      <w:snapToGrid w:val="0"/>
      <w:sz w:val="24"/>
    </w:rPr>
  </w:style>
  <w:style w:type="paragraph" w:styleId="Heading4">
    <w:name w:val="heading 4"/>
    <w:basedOn w:val="Normal"/>
    <w:next w:val="Normal"/>
    <w:qFormat/>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G-111</vt:lpstr>
    </vt:vector>
  </TitlesOfParts>
  <Company>Office of Catholic Schools</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G-111</dc:title>
  <dc:subject/>
  <dc:creator>Mel Kuhbander</dc:creator>
  <cp:keywords/>
  <cp:lastModifiedBy>Sanderson, Jerry</cp:lastModifiedBy>
  <cp:revision>2</cp:revision>
  <cp:lastPrinted>2018-07-13T19:17:00Z</cp:lastPrinted>
  <dcterms:created xsi:type="dcterms:W3CDTF">2022-07-15T21:37:00Z</dcterms:created>
  <dcterms:modified xsi:type="dcterms:W3CDTF">2022-07-15T21:37:00Z</dcterms:modified>
</cp:coreProperties>
</file>